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c60b1102a9db7c2ad0880c3cb08e0ee91ad4e9f"/>
    <w:p>
      <w:pPr>
        <w:pStyle w:val="Heading1"/>
      </w:pPr>
      <w:r>
        <w:t xml:space="preserve">Lesson 8: Make Numbers with 10 and Some More (Part 2)</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and decompose numbers 11–19 using 10 ones and some more ones.</w:t>
      </w:r>
    </w:p>
    <w:bookmarkEnd w:id="24"/>
    <w:bookmarkStart w:id="25" w:name="student-facing-learning-goals"/>
    <w:p>
      <w:pPr>
        <w:pStyle w:val="Heading3"/>
      </w:pPr>
      <w:r>
        <w:t xml:space="preserve">Student-facing Learning Goals</w:t>
      </w:r>
    </w:p>
    <w:p>
      <w:pPr>
        <w:numPr>
          <w:ilvl w:val="0"/>
          <w:numId w:val="1002"/>
        </w:numPr>
        <w:pStyle w:val="Compact"/>
      </w:pPr>
      <w:r>
        <w:t xml:space="preserve">Let’s show numbers with 10-frames and dots or counters.</w:t>
      </w:r>
    </w:p>
    <w:bookmarkEnd w:id="25"/>
    <w:bookmarkStart w:id="26" w:name="lesson-purpose"/>
    <w:p>
      <w:pPr>
        <w:pStyle w:val="Heading3"/>
      </w:pPr>
      <w:r>
        <w:t xml:space="preserve">Lesson Purpose</w:t>
      </w:r>
    </w:p>
    <w:p>
      <w:pPr>
        <w:pStyle w:val="FirstParagraph"/>
      </w:pPr>
      <w:r>
        <w:t xml:space="preserve">The purpose of this lesson is for students to compose numbers 11–19 using 10 ones and some more ones.</w:t>
      </w:r>
    </w:p>
    <w:p>
      <w:pPr>
        <w:pStyle w:val="BodyText"/>
      </w:pPr>
      <w:r>
        <w:t xml:space="preserve">In previous lessons, students saw numbers 11–19 as ten ones and some more ones as they counted, composed, and represented these numbers. The purpose of this lesson is for students to use the understanding that a full 10-frame contains 10 ones to compose numbers 11–19. Using a 10-frame encourages students to count on from 10. While this lesson highlights counting on as a strategy, students need significant practice working with 10-frames before they are able to count on to determine the total with understanding. Students can complete the activities by counting all. Counting on to determine the total is not an expectation in kindergarten.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Glue or tape: Activity 1</w:t>
      </w:r>
    </w:p>
    <w:p>
      <w:pPr>
        <w:numPr>
          <w:ilvl w:val="0"/>
          <w:numId w:val="1005"/>
        </w:numPr>
        <w:pStyle w:val="Compact"/>
      </w:pPr>
      <w:r>
        <w:t xml:space="preserve">Scissors: Activity 1</w:t>
      </w:r>
    </w:p>
    <w:p>
      <w:pPr>
        <w:numPr>
          <w:ilvl w:val="0"/>
          <w:numId w:val="1005"/>
        </w:numPr>
        <w:pStyle w:val="Compact"/>
      </w:pPr>
      <w:r>
        <w:t xml:space="preserve">Two-color counters: Activity 2, Activity 3</w:t>
      </w:r>
    </w:p>
    <w:bookmarkEnd w:id="37"/>
    <w:bookmarkStart w:id="38" w:name="materials-to-copy"/>
    <w:p>
      <w:pPr>
        <w:pStyle w:val="Heading3"/>
      </w:pPr>
      <w:r>
        <w:t xml:space="preserve">Materials to Copy</w:t>
      </w:r>
    </w:p>
    <w:p>
      <w:pPr>
        <w:numPr>
          <w:ilvl w:val="0"/>
          <w:numId w:val="1006"/>
        </w:numPr>
        <w:pStyle w:val="Compact"/>
      </w:pPr>
      <w:r>
        <w:t xml:space="preserve">10-frame and More Dots Cards (groups of 2): Activity 1</w:t>
      </w:r>
    </w:p>
    <w:p>
      <w:pPr>
        <w:numPr>
          <w:ilvl w:val="0"/>
          <w:numId w:val="1006"/>
        </w:numPr>
        <w:pStyle w:val="Compact"/>
      </w:pPr>
      <w:r>
        <w:t xml:space="preserve">Make Number Cards (groups of 1): Activity 1</w:t>
      </w:r>
    </w:p>
    <w:p>
      <w:pPr>
        <w:numPr>
          <w:ilvl w:val="0"/>
          <w:numId w:val="1006"/>
        </w:numPr>
        <w:pStyle w:val="Compact"/>
      </w:pPr>
      <w:r>
        <w:t xml:space="preserve">Bingo Stage 4 Gameboard (groups of 4): Activity 3</w:t>
      </w:r>
    </w:p>
    <w:p>
      <w:pPr>
        <w:numPr>
          <w:ilvl w:val="0"/>
          <w:numId w:val="1006"/>
        </w:numPr>
        <w:pStyle w:val="Compact"/>
      </w:pPr>
      <w:r>
        <w:t xml:space="preserve">Number Cards 11-19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How did the work of the previous lesson lay the foundation for students to be successful in the activities of this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Make 14</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K.CC.B.5, K.NBT.A.1</w:t>
            </w:r>
          </w:p>
        </w:tc>
      </w:tr>
    </w:tbl>
    <w:bookmarkEnd w:id="45"/>
    <w:bookmarkStart w:id="49" w:name="student-facing-task-statement"/>
    <w:p>
      <w:pPr>
        <w:pStyle w:val="Heading3"/>
      </w:pPr>
      <w:r>
        <w:t xml:space="preserve">Student-facing Task Statement</w:t>
      </w:r>
    </w:p>
    <w:p>
      <w:pPr>
        <w:pStyle w:val="FirstParagraph"/>
      </w:pPr>
      <w:r>
        <w:t xml:space="preserve">Draw more dots to show 14.</w:t>
      </w:r>
    </w:p>
    <w:p>
      <w:pPr>
        <w:pStyle w:val="BodyText"/>
      </w:pPr>
      <w:r>
        <w:drawing>
          <wp:inline>
            <wp:extent cx="2971800" cy="1280160"/>
            <wp:effectExtent b="0" l="0" r="0" t="0"/>
            <wp:docPr descr="Ten frame, full." title="" id="47" name="Picture"/>
            <a:graphic>
              <a:graphicData uri="http://schemas.openxmlformats.org/drawingml/2006/picture">
                <pic:pic>
                  <pic:nvPicPr>
                    <pic:cNvPr descr="/app/tmp/embedder-1671008425.8495603.png" id="48" name="Picture"/>
                    <pic:cNvPicPr>
                      <a:picLocks noChangeArrowheads="1" noChangeAspect="1"/>
                    </pic:cNvPicPr>
                  </pic:nvPicPr>
                  <pic:blipFill>
                    <a:blip r:embed="rId46"/>
                    <a:stretch>
                      <a:fillRect/>
                    </a:stretch>
                  </pic:blipFill>
                  <pic:spPr bwMode="auto">
                    <a:xfrm>
                      <a:off x="0" y="0"/>
                      <a:ext cx="2971800" cy="1280160"/>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Students draw 4 dots.</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2022-12-14T09:00:26Z</dcterms:created>
  <dcterms:modified xsi:type="dcterms:W3CDTF">2022-12-14T09:00:26Z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51toPyBdnP/3WkmKWffFJiRP9tZeADR+g2rBs/J05H3DXy1mTNVkojK+6pQIk+lOHaePUEqKaWUG4CTDhnvnIA==</vt:lpwstr>
  </property>
</Properties>
</file>