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6.png" ContentType="image/png"/>
  <Override PartName="/word/media/rId2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79c8691da9fd4b2f061bd6e283650fc53398f9"/>
    <w:p>
      <w:pPr>
        <w:pStyle w:val="Heading2"/>
      </w:pPr>
      <w:r>
        <w:t xml:space="preserve">Unit 6 Lesson 13: Reintroducing Inequalities</w:t>
      </w:r>
    </w:p>
    <w:bookmarkEnd w:id="20"/>
    <w:bookmarkStart w:id="25" w:name="greater-than-one-warm-up"/>
    <w:p>
      <w:pPr>
        <w:pStyle w:val="Heading3"/>
      </w:pPr>
      <w:r>
        <w:t xml:space="preserve">1 Greater Than One (Warm up)</w:t>
      </w:r>
    </w:p>
    <w:bookmarkStart w:id="24" w:name="student-task-statement"/>
    <w:p>
      <w:pPr>
        <w:pStyle w:val="Heading4"/>
      </w:pPr>
      <w:r>
        <w:t xml:space="preserve">Student Task Statement</w:t>
      </w:r>
    </w:p>
    <w:p>
      <w:pPr>
        <w:pStyle w:val="FirstParagraph"/>
      </w:pPr>
      <w:r>
        <w:t xml:space="preserve">The number line shows values of</w:t>
      </w:r>
      <w:r>
        <w:t xml:space="preserve"> </w:t>
      </w:r>
      <m:oMath>
        <m:r>
          <m:t>x</m:t>
        </m:r>
      </m:oMath>
      <w:r>
        <w:t xml:space="preserve"> </w:t>
      </w:r>
      <w:r>
        <w:t xml:space="preserve">that make the inequality</w:t>
      </w:r>
      <w:r>
        <w:t xml:space="preserve"> </w:t>
      </w:r>
      <m:oMath>
        <m:r>
          <m:t>x</m:t>
        </m:r>
        <m:r>
          <m:rPr>
            <m:sty m:val="p"/>
          </m:rPr>
          <m:t>&gt;</m:t>
        </m:r>
        <m:r>
          <m:t>1</m:t>
        </m:r>
      </m:oMath>
      <w:r>
        <w:t xml:space="preserve"> </w:t>
      </w:r>
      <w:r>
        <w:t xml:space="preserve">true.</w:t>
      </w:r>
    </w:p>
    <w:p>
      <w:pPr>
        <w:pStyle w:val="BodyText"/>
      </w:pPr>
      <w:r>
        <w:drawing>
          <wp:inline>
            <wp:extent cx="3027612" cy="256888"/>
            <wp:effectExtent b="0" l="0" r="0" t="0"/>
            <wp:docPr descr="A number line with the numbers negative 5 through 5 indicated. An open circle is indicated at 1 and an arrow is drawn from the open circle extending to the right." title="" id="22" name="Picture"/>
            <a:graphic>
              <a:graphicData uri="http://schemas.openxmlformats.org/drawingml/2006/picture">
                <pic:pic>
                  <pic:nvPicPr>
                    <pic:cNvPr descr="/app/tmp/embedder-1671033718.7298894.png" id="23" name="Picture"/>
                    <pic:cNvPicPr>
                      <a:picLocks noChangeArrowheads="1" noChangeAspect="1"/>
                    </pic:cNvPicPr>
                  </pic:nvPicPr>
                  <pic:blipFill>
                    <a:blip r:embed="rId21"/>
                    <a:stretch>
                      <a:fillRect/>
                    </a:stretch>
                  </pic:blipFill>
                  <pic:spPr bwMode="auto">
                    <a:xfrm>
                      <a:off x="0" y="0"/>
                      <a:ext cx="3027612" cy="256888"/>
                    </a:xfrm>
                    <a:prstGeom prst="rect">
                      <a:avLst/>
                    </a:prstGeom>
                    <a:noFill/>
                    <a:ln w="9525">
                      <a:noFill/>
                      <a:headEnd/>
                      <a:tailEnd/>
                    </a:ln>
                  </pic:spPr>
                </pic:pic>
              </a:graphicData>
            </a:graphic>
          </wp:inline>
        </w:drawing>
      </w:r>
    </w:p>
    <w:p>
      <w:pPr>
        <w:numPr>
          <w:ilvl w:val="0"/>
          <w:numId w:val="1001"/>
        </w:numPr>
      </w:pPr>
      <w:r>
        <w:t xml:space="preserve">Select</w:t>
      </w:r>
      <w:r>
        <w:t xml:space="preserve"> </w:t>
      </w:r>
      <w:r>
        <w:rPr>
          <w:bCs/>
          <w:b/>
        </w:rPr>
        <w:t xml:space="preserve">all </w:t>
      </w:r>
      <w:r>
        <w:t xml:space="preserve">the values of</w:t>
      </w:r>
      <w:r>
        <w:t xml:space="preserve"> </w:t>
      </w:r>
      <m:oMath>
        <m:r>
          <m:t>x</m:t>
        </m:r>
      </m:oMath>
      <w:r>
        <w:t xml:space="preserve"> </w:t>
      </w:r>
      <w:r>
        <w:t xml:space="preserve">from this list that make the inequality</w:t>
      </w:r>
      <w:r>
        <w:t xml:space="preserve"> </w:t>
      </w:r>
      <m:oMath>
        <m:r>
          <m:t>x</m:t>
        </m:r>
        <m:r>
          <m:rPr>
            <m:sty m:val="p"/>
          </m:rPr>
          <m:t>&gt;</m:t>
        </m:r>
        <m:r>
          <m:t>1</m:t>
        </m:r>
      </m:oMath>
      <w:r>
        <w:t xml:space="preserve"> </w:t>
      </w:r>
      <w:r>
        <w:t xml:space="preserve">true.</w:t>
      </w:r>
    </w:p>
    <w:p>
      <w:pPr>
        <w:numPr>
          <w:ilvl w:val="1"/>
          <w:numId w:val="1002"/>
        </w:numPr>
      </w:pPr>
      <w:r>
        <w:t xml:space="preserve">3</w:t>
      </w:r>
    </w:p>
    <w:p>
      <w:pPr>
        <w:numPr>
          <w:ilvl w:val="1"/>
          <w:numId w:val="1002"/>
        </w:numPr>
      </w:pPr>
      <w:r>
        <w:t xml:space="preserve">-3</w:t>
      </w:r>
    </w:p>
    <w:p>
      <w:pPr>
        <w:numPr>
          <w:ilvl w:val="1"/>
          <w:numId w:val="1002"/>
        </w:numPr>
      </w:pPr>
      <w:r>
        <w:t xml:space="preserve">1</w:t>
      </w:r>
    </w:p>
    <w:p>
      <w:pPr>
        <w:numPr>
          <w:ilvl w:val="1"/>
          <w:numId w:val="1002"/>
        </w:numPr>
      </w:pPr>
      <w:r>
        <w:t xml:space="preserve">700</w:t>
      </w:r>
    </w:p>
    <w:p>
      <w:pPr>
        <w:numPr>
          <w:ilvl w:val="1"/>
          <w:numId w:val="1002"/>
        </w:numPr>
      </w:pPr>
      <w:r>
        <w:t xml:space="preserve">1.05</w:t>
      </w:r>
    </w:p>
    <w:p>
      <w:pPr>
        <w:numPr>
          <w:ilvl w:val="0"/>
          <w:numId w:val="1001"/>
        </w:numPr>
        <w:pStyle w:val="Compact"/>
      </w:pPr>
      <w:r>
        <w:t xml:space="preserve">Name two more values of</w:t>
      </w:r>
      <w:r>
        <w:t xml:space="preserve"> </w:t>
      </w:r>
      <m:oMath>
        <m:r>
          <m:t>x</m:t>
        </m:r>
      </m:oMath>
      <w:r>
        <w:t xml:space="preserve"> </w:t>
      </w:r>
      <w:r>
        <w:t xml:space="preserve">that are solutions to the inequality.</w:t>
      </w:r>
    </w:p>
    <w:bookmarkEnd w:id="24"/>
    <w:bookmarkEnd w:id="25"/>
    <w:bookmarkStart w:id="33" w:name="the-roller-coaster"/>
    <w:p>
      <w:pPr>
        <w:pStyle w:val="Heading3"/>
      </w:pPr>
      <w:r>
        <w:t xml:space="preserve">2 The Roller Coaster</w:t>
      </w:r>
    </w:p>
    <w:bookmarkStart w:id="32" w:name="student-task-statement-1"/>
    <w:p>
      <w:pPr>
        <w:pStyle w:val="Heading4"/>
      </w:pPr>
      <w:r>
        <w:t xml:space="preserve">Student Task Statement</w:t>
      </w:r>
    </w:p>
    <w:p>
      <w:pPr>
        <w:pStyle w:val="FirstParagraph"/>
      </w:pPr>
      <w:r>
        <w:t xml:space="preserve">A sign next to a roller coaster at an amusement park says, “You must be at least 60 inches tall to ride.” Noah is happy to know that he is tall enough to ride.</w:t>
      </w:r>
    </w:p>
    <w:p>
      <w:pPr>
        <w:pStyle w:val="BodyText"/>
      </w:pPr>
      <w:r>
        <w:drawing>
          <wp:inline>
            <wp:extent cx="5943600" cy="4457700"/>
            <wp:effectExtent b="0" l="0" r="0" t="0"/>
            <wp:docPr descr="Photo of a roller-coaster." title="" id="27" name="Picture"/>
            <a:graphic>
              <a:graphicData uri="http://schemas.openxmlformats.org/drawingml/2006/picture">
                <pic:pic>
                  <pic:nvPicPr>
                    <pic:cNvPr descr="/app/tmp/embedder-1671033718.7847629.png" id="28" name="Picture"/>
                    <pic:cNvPicPr>
                      <a:picLocks noChangeArrowheads="1" noChangeAspect="1"/>
                    </pic:cNvPicPr>
                  </pic:nvPicPr>
                  <pic:blipFill>
                    <a:blip r:embed="rId26"/>
                    <a:stretch>
                      <a:fillRect/>
                    </a:stretch>
                  </pic:blipFill>
                  <pic:spPr bwMode="auto">
                    <a:xfrm>
                      <a:off x="0" y="0"/>
                      <a:ext cx="5943600" cy="4457700"/>
                    </a:xfrm>
                    <a:prstGeom prst="rect">
                      <a:avLst/>
                    </a:prstGeom>
                    <a:noFill/>
                    <a:ln w="9525">
                      <a:noFill/>
                      <a:headEnd/>
                      <a:tailEnd/>
                    </a:ln>
                  </pic:spPr>
                </pic:pic>
              </a:graphicData>
            </a:graphic>
          </wp:inline>
        </w:drawing>
      </w:r>
    </w:p>
    <w:p>
      <w:pPr>
        <w:numPr>
          <w:ilvl w:val="0"/>
          <w:numId w:val="1003"/>
        </w:numPr>
        <w:pStyle w:val="Compact"/>
      </w:pPr>
      <w:r>
        <w:t xml:space="preserve">Noah is</w:t>
      </w:r>
      <w:r>
        <w:t xml:space="preserve"> </w:t>
      </w:r>
      <m:oMath>
        <m:r>
          <m:t>x</m:t>
        </m:r>
      </m:oMath>
      <w:r>
        <w:t xml:space="preserve"> </w:t>
      </w:r>
      <w:r>
        <w:t xml:space="preserve">inches tall. Which of the following can be true:</w:t>
      </w:r>
      <w:r>
        <w:t xml:space="preserve"> </w:t>
      </w:r>
      <m:oMath>
        <m:r>
          <m:t>x</m:t>
        </m:r>
        <m:r>
          <m:rPr>
            <m:sty m:val="p"/>
          </m:rPr>
          <m:t>&gt;</m:t>
        </m:r>
        <m:r>
          <m:t>60</m:t>
        </m:r>
      </m:oMath>
      <w:r>
        <w:t xml:space="preserve">,</w:t>
      </w:r>
      <w:r>
        <w:t xml:space="preserve"> </w:t>
      </w:r>
      <m:oMath>
        <m:r>
          <m:t>x</m:t>
        </m:r>
        <m:r>
          <m:rPr>
            <m:sty m:val="p"/>
          </m:rPr>
          <m:t>=</m:t>
        </m:r>
        <m:r>
          <m:t>60</m:t>
        </m:r>
      </m:oMath>
      <w:r>
        <w:t xml:space="preserve">, or</w:t>
      </w:r>
      <w:r>
        <w:t xml:space="preserve"> </w:t>
      </w:r>
      <m:oMath>
        <m:r>
          <m:t>x</m:t>
        </m:r>
        <m:r>
          <m:rPr>
            <m:sty m:val="p"/>
          </m:rPr>
          <m:t>&lt;</m:t>
        </m:r>
        <m:r>
          <m:t>60</m:t>
        </m:r>
      </m:oMath>
      <w:r>
        <w:t xml:space="preserve">? Explain how you know.</w:t>
      </w:r>
    </w:p>
    <w:p>
      <w:pPr>
        <w:numPr>
          <w:ilvl w:val="0"/>
          <w:numId w:val="1003"/>
        </w:numPr>
        <w:pStyle w:val="Compact"/>
      </w:pPr>
      <w:r>
        <w:t xml:space="preserve">Noah’s friend is 2 inches shorter than Noah. Can you tell if Noah’s friend is tall enough to go on the ride? Explain or show your reasoning.</w:t>
      </w:r>
    </w:p>
    <w:p>
      <w:pPr>
        <w:numPr>
          <w:ilvl w:val="0"/>
          <w:numId w:val="1003"/>
        </w:numPr>
        <w:pStyle w:val="Compact"/>
      </w:pPr>
      <w:r>
        <w:t xml:space="preserve">List one possible height for Noah that means that his friend is tall enough to go on the ride, and another that means that his friend is too short for the ride.</w:t>
      </w:r>
    </w:p>
    <w:p>
      <w:pPr>
        <w:numPr>
          <w:ilvl w:val="0"/>
          <w:numId w:val="1003"/>
        </w:numPr>
      </w:pPr>
      <w:r>
        <w:t xml:space="preserve">On the number line below, show all the possible heights that Noah’s friend could be.</w:t>
      </w:r>
    </w:p>
    <w:p>
      <w:pPr>
        <w:numPr>
          <w:ilvl w:val="0"/>
          <w:numId w:val="1000"/>
        </w:numPr>
        <w:pStyle w:val="Compact"/>
      </w:pPr>
      <w:r>
        <w:drawing>
          <wp:inline>
            <wp:extent cx="4587290" cy="253830"/>
            <wp:effectExtent b="0" l="0" r="0" t="0"/>
            <wp:docPr descr="A number line with the numbers 52 through 68, in increments of 2, indicated." title="" id="30" name="Picture"/>
            <a:graphic>
              <a:graphicData uri="http://schemas.openxmlformats.org/drawingml/2006/picture">
                <pic:pic>
                  <pic:nvPicPr>
                    <pic:cNvPr descr="/app/tmp/embedder-1671033719.0357027.png" id="31" name="Picture"/>
                    <pic:cNvPicPr>
                      <a:picLocks noChangeArrowheads="1" noChangeAspect="1"/>
                    </pic:cNvPicPr>
                  </pic:nvPicPr>
                  <pic:blipFill>
                    <a:blip r:embed="rId29"/>
                    <a:stretch>
                      <a:fillRect/>
                    </a:stretch>
                  </pic:blipFill>
                  <pic:spPr bwMode="auto">
                    <a:xfrm>
                      <a:off x="0" y="0"/>
                      <a:ext cx="4587290" cy="253830"/>
                    </a:xfrm>
                    <a:prstGeom prst="rect">
                      <a:avLst/>
                    </a:prstGeom>
                    <a:noFill/>
                    <a:ln w="9525">
                      <a:noFill/>
                      <a:headEnd/>
                      <a:tailEnd/>
                    </a:ln>
                  </pic:spPr>
                </pic:pic>
              </a:graphicData>
            </a:graphic>
          </wp:inline>
        </w:drawing>
      </w:r>
    </w:p>
    <w:p>
      <w:pPr>
        <w:numPr>
          <w:ilvl w:val="0"/>
          <w:numId w:val="1003"/>
        </w:numPr>
        <w:pStyle w:val="Compact"/>
      </w:pPr>
      <w:r>
        <w:t xml:space="preserve">Noah's friend is</w:t>
      </w:r>
      <w:r>
        <w:t xml:space="preserve"> </w:t>
      </w:r>
      <m:oMath>
        <m:r>
          <m:t>y</m:t>
        </m:r>
      </m:oMath>
      <w:r>
        <w:t xml:space="preserve"> </w:t>
      </w:r>
      <w:r>
        <w:t xml:space="preserve">inches tall. Use</w:t>
      </w:r>
      <w:r>
        <w:t xml:space="preserve"> </w:t>
      </w:r>
      <m:oMath>
        <m:r>
          <m:t>y</m:t>
        </m:r>
      </m:oMath>
      <w:r>
        <w:t xml:space="preserve"> </w:t>
      </w:r>
      <w:r>
        <w:t xml:space="preserve">and any of the symbols</w:t>
      </w:r>
      <w:r>
        <w:t xml:space="preserve"> </w:t>
      </w:r>
      <m:oMath>
        <m:r>
          <m:rPr>
            <m:sty m:val="p"/>
          </m:rPr>
          <m:t>&lt;</m:t>
        </m:r>
      </m:oMath>
      <w:r>
        <w:t xml:space="preserve">,</w:t>
      </w:r>
      <w:r>
        <w:t xml:space="preserve"> </w:t>
      </w:r>
      <m:oMath>
        <m:r>
          <m:rPr>
            <m:sty m:val="p"/>
          </m:rPr>
          <m:t>=</m:t>
        </m:r>
      </m:oMath>
      <w:r>
        <w:t xml:space="preserve">,</w:t>
      </w:r>
      <w:r>
        <w:t xml:space="preserve"> </w:t>
      </w:r>
      <m:oMath>
        <m:r>
          <m:rPr>
            <m:sty m:val="p"/>
          </m:rPr>
          <m:t>&gt;</m:t>
        </m:r>
      </m:oMath>
      <w:r>
        <w:t xml:space="preserve"> </w:t>
      </w:r>
      <w:r>
        <w:t xml:space="preserve">to express this height.</w:t>
      </w:r>
    </w:p>
    <w:bookmarkEnd w:id="32"/>
    <w:bookmarkEnd w:id="33"/>
    <w:bookmarkStart w:id="38" w:name="is-the-inequality-true-or-false"/>
    <w:p>
      <w:pPr>
        <w:pStyle w:val="Heading3"/>
      </w:pPr>
      <w:r>
        <w:t xml:space="preserve">3 Is the Inequality True or False?</w:t>
      </w:r>
    </w:p>
    <w:bookmarkStart w:id="37" w:name="student-task-statement-2"/>
    <w:p>
      <w:pPr>
        <w:pStyle w:val="Heading4"/>
      </w:pPr>
      <w:r>
        <w:t xml:space="preserve">Student Task Statement</w:t>
      </w:r>
    </w:p>
    <w:p>
      <w:pPr>
        <w:pStyle w:val="FirstParagraph"/>
      </w:pPr>
      <w:r>
        <w:t xml:space="preserve">The table shows four inequalities and four possible values for</w:t>
      </w:r>
      <w:r>
        <w:t xml:space="preserve"> </w:t>
      </w:r>
      <m:oMath>
        <m:r>
          <m:t>x</m:t>
        </m:r>
      </m:oMath>
      <w:r>
        <w:t xml:space="preserve">. Decide whether each value makes each inequality true, and complete the table with “true” or “false.” Discuss your thinking with your partner. If you disagree, work to reach an agreement.</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m:oMath>
              <m:r>
                <m:t>x</m:t>
              </m:r>
            </m:oMath>
          </w:p>
        </w:tc>
        <w:tc>
          <w:tcPr/>
          <w:p>
            <w:pPr>
              <w:pStyle w:val="Compact"/>
              <w:jc w:val="left"/>
            </w:pPr>
            <w:r>
              <w:t xml:space="preserve">0</w:t>
            </w:r>
          </w:p>
        </w:tc>
        <w:tc>
          <w:tcPr/>
          <w:p>
            <w:pPr>
              <w:pStyle w:val="Compact"/>
              <w:jc w:val="left"/>
            </w:pPr>
            <w:r>
              <w:t xml:space="preserve">100</w:t>
            </w:r>
          </w:p>
        </w:tc>
        <w:tc>
          <w:tcPr/>
          <w:p>
            <w:pPr>
              <w:pStyle w:val="Compact"/>
              <w:jc w:val="left"/>
            </w:pPr>
            <w:r>
              <w:t xml:space="preserve">-100</w:t>
            </w:r>
          </w:p>
        </w:tc>
        <w:tc>
          <w:tcPr/>
          <w:p>
            <w:pPr>
              <w:pStyle w:val="Compact"/>
              <w:jc w:val="left"/>
            </w:pPr>
            <w:r>
              <w:t xml:space="preserve">25</w:t>
            </w:r>
          </w:p>
        </w:tc>
      </w:tr>
      <w:tr>
        <w:tc>
          <w:tcPr/>
          <w:p>
            <w:pPr>
              <w:pStyle w:val="Compact"/>
              <w:jc w:val="left"/>
            </w:pPr>
            <m:oMath>
              <m:r>
                <m:t>x</m:t>
              </m:r>
              <m:r>
                <m:rPr>
                  <m:sty m:val="p"/>
                </m:rPr>
                <m:t>≤</m:t>
              </m:r>
              <m:r>
                <m:t>25</m:t>
              </m:r>
            </m:oMath>
          </w:p>
        </w:tc>
        <w:tc>
          <w:tcPr/>
          <w:p>
            <w:pPr>
              <w:pStyle w:val="Compact"/>
            </w:pPr>
          </w:p>
        </w:tc>
        <w:tc>
          <w:tcPr/>
          <w:p>
            <w:pPr>
              <w:pStyle w:val="Compact"/>
            </w:pPr>
          </w:p>
        </w:tc>
        <w:tc>
          <w:tcPr/>
          <w:p>
            <w:pPr>
              <w:pStyle w:val="Compact"/>
            </w:pPr>
          </w:p>
        </w:tc>
        <w:tc>
          <w:tcPr/>
          <w:p>
            <w:pPr>
              <w:pStyle w:val="Compact"/>
            </w:pPr>
          </w:p>
        </w:tc>
      </w:tr>
      <w:tr>
        <w:tc>
          <w:tcPr/>
          <w:p>
            <w:pPr>
              <w:pStyle w:val="Compact"/>
              <w:jc w:val="left"/>
            </w:pPr>
            <m:oMath>
              <m:r>
                <m:t>100</m:t>
              </m:r>
              <m:r>
                <m:rPr>
                  <m:sty m:val="p"/>
                </m:rPr>
                <m:t>&lt;</m:t>
              </m:r>
              <m:r>
                <m:t>4</m:t>
              </m:r>
              <m:r>
                <m:t>x</m:t>
              </m:r>
            </m:oMath>
          </w:p>
        </w:tc>
        <w:tc>
          <w:tcPr/>
          <w:p>
            <w:pPr>
              <w:pStyle w:val="Compact"/>
            </w:pPr>
          </w:p>
        </w:tc>
        <w:tc>
          <w:tcPr/>
          <w:p>
            <w:pPr>
              <w:pStyle w:val="Compact"/>
            </w:pPr>
          </w:p>
        </w:tc>
        <w:tc>
          <w:tcPr/>
          <w:p>
            <w:pPr>
              <w:pStyle w:val="Compact"/>
            </w:pPr>
          </w:p>
        </w:tc>
        <w:tc>
          <w:tcPr/>
          <w:p>
            <w:pPr>
              <w:pStyle w:val="Compact"/>
            </w:pPr>
          </w:p>
        </w:tc>
      </w:tr>
      <w:tr>
        <w:tc>
          <w:tcPr/>
          <w:p>
            <w:pPr>
              <w:pStyle w:val="Compact"/>
              <w:jc w:val="left"/>
            </w:pPr>
            <m:oMath>
              <m:r>
                <m:rPr>
                  <m:nor/>
                  <m:sty m:val="p"/>
                </m:rPr>
                <m:t>-</m:t>
              </m:r>
              <m:r>
                <m:t>3</m:t>
              </m:r>
              <m:r>
                <m:t>x</m:t>
              </m:r>
              <m:r>
                <m:rPr>
                  <m:sty m:val="p"/>
                </m:rPr>
                <m:t>&gt;</m:t>
              </m:r>
              <m:r>
                <m:rPr>
                  <m:nor/>
                  <m:sty m:val="p"/>
                </m:rPr>
                <m:t>-</m:t>
              </m:r>
              <m:r>
                <m:t>75</m:t>
              </m:r>
            </m:oMath>
          </w:p>
        </w:tc>
        <w:tc>
          <w:tcPr/>
          <w:p>
            <w:pPr>
              <w:pStyle w:val="Compact"/>
            </w:pPr>
          </w:p>
        </w:tc>
        <w:tc>
          <w:tcPr/>
          <w:p>
            <w:pPr>
              <w:pStyle w:val="Compact"/>
            </w:pPr>
          </w:p>
        </w:tc>
        <w:tc>
          <w:tcPr/>
          <w:p>
            <w:pPr>
              <w:pStyle w:val="Compact"/>
            </w:pPr>
          </w:p>
        </w:tc>
        <w:tc>
          <w:tcPr/>
          <w:p>
            <w:pPr>
              <w:pStyle w:val="Compact"/>
            </w:pPr>
          </w:p>
        </w:tc>
      </w:tr>
      <w:tr>
        <w:tc>
          <w:tcPr/>
          <w:p>
            <w:pPr>
              <w:pStyle w:val="Compact"/>
              <w:jc w:val="left"/>
            </w:pPr>
            <m:oMath>
              <m:r>
                <m:t>10</m:t>
              </m:r>
              <m:r>
                <m:rPr>
                  <m:sty m:val="p"/>
                </m:rPr>
                <m:t>≥</m:t>
              </m:r>
              <m:r>
                <m:t>35</m:t>
              </m:r>
              <m:r>
                <m:rPr>
                  <m:sty m:val="p"/>
                </m:rPr>
                <m:t>−</m:t>
              </m:r>
              <m:r>
                <m:t>x</m:t>
              </m:r>
            </m:oMath>
          </w:p>
        </w:tc>
        <w:tc>
          <w:tcPr/>
          <w:p>
            <w:pPr>
              <w:pStyle w:val="Compact"/>
            </w:pPr>
          </w:p>
        </w:tc>
        <w:tc>
          <w:tcPr/>
          <w:p>
            <w:pPr>
              <w:pStyle w:val="Compact"/>
            </w:pPr>
          </w:p>
        </w:tc>
        <w:tc>
          <w:tcPr/>
          <w:p>
            <w:pPr>
              <w:pStyle w:val="Compact"/>
            </w:pPr>
          </w:p>
        </w:tc>
        <w:tc>
          <w:tcPr/>
          <w:p>
            <w:pPr>
              <w:pStyle w:val="Compact"/>
            </w:pPr>
          </w:p>
        </w:tc>
      </w:tr>
    </w:tbl>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2022-12-14T16:01:59Z</dcterms:created>
  <dcterms:modified xsi:type="dcterms:W3CDTF">2022-12-14T16:01:59Z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/pMqsLT5qYglsS8f/Xx5W8FzlU/WsQN4k++IPEQ43fPal2/p2HFR1eBVjAGsGFUz+JvsycI7XmMWZW1MMDferg==</vt:lpwstr>
  </property>
</Properties>
</file>