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2472b55598159bb9b834918c839a7d9459dbd0"/>
    <w:p>
      <w:pPr>
        <w:pStyle w:val="Heading2"/>
      </w:pPr>
      <w:r>
        <w:t xml:space="preserve">Unit 1 Lesson 3: Prime and Composite Numbers</w:t>
      </w:r>
    </w:p>
    <w:bookmarkEnd w:id="20"/>
    <w:bookmarkStart w:id="22" w:name="wu-choral-count-twos-and-fives-warm-up"/>
    <w:p>
      <w:pPr>
        <w:pStyle w:val="Heading3"/>
      </w:pPr>
      <w:r>
        <w:t xml:space="preserve">WU Choral Count: Twos and Fives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card-sort-area"/>
    <w:p>
      <w:pPr>
        <w:pStyle w:val="Heading3"/>
      </w:pPr>
      <w:r>
        <w:t xml:space="preserve">1 Card Sort: Area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to sort.</w:t>
      </w:r>
    </w:p>
    <w:p>
      <w:pPr>
        <w:numPr>
          <w:ilvl w:val="0"/>
          <w:numId w:val="1001"/>
        </w:numPr>
        <w:pStyle w:val="Compact"/>
      </w:pPr>
      <w:r>
        <w:t xml:space="preserve">Sort the cards by area. Record your sorting results. Be prepared to explain your choices.</w:t>
      </w:r>
    </w:p>
    <w:p>
      <w:pPr>
        <w:numPr>
          <w:ilvl w:val="0"/>
          <w:numId w:val="1001"/>
        </w:numPr>
      </w:pPr>
      <w:r>
        <w:t xml:space="preserve">For each group of sorted cards, think of at least one more rectangle. Name its length and width.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48692" cy="2755432"/>
            <wp:effectExtent b="0" l="0" r="0" t="0"/>
            <wp:docPr descr="Card sort display." title="" id="24" name="Picture"/>
            <a:graphic>
              <a:graphicData uri="http://schemas.openxmlformats.org/drawingml/2006/picture">
                <pic:pic>
                  <pic:nvPicPr>
                    <pic:cNvPr descr="/app/tmp/embedder-1671023149.20850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692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prime-or-composite"/>
    <w:p>
      <w:pPr>
        <w:pStyle w:val="Heading3"/>
      </w:pPr>
      <w:r>
        <w:t xml:space="preserve">2 Prime or Composite?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table shows different areas. How many rectangles can be made for each area?</w:t>
      </w:r>
    </w:p>
    <w:p>
      <w:pPr>
        <w:pStyle w:val="BodyText"/>
      </w:pPr>
      <w:r>
        <w:t xml:space="preserve">Complete the table and be prepared to explain or show your reasoning.</w:t>
      </w:r>
    </w:p>
    <w:p>
      <w:pPr>
        <w:pStyle w:val="BodyText"/>
      </w:pPr>
      <w:r>
        <w:t xml:space="preserve">Rectangles with the same pair of side lengths should be counted only once. For example, if you count a rectangle with 4 units across and 6 units down, you don’t need to also count a rectangle with 6 units across and 4 units down.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area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how many rectangles?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prime or composite?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48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60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32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42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31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56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2022-12-14T13:05:49Z</dcterms:created>
  <dcterms:modified xsi:type="dcterms:W3CDTF">2022-12-14T13:05:49Z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Hjqpp2jh9tXTFnk0AwWcFLTeb6a7XwNg5lsyvFAs32s6Puz+BGkOiBby2ipSYbB8jTYWIK/VXntj0dfMJCPcNg==</vt:lpwstr>
  </property>
</Properties>
</file>