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21.png" ContentType="image/png"/>
  <Override PartName="/word/media/rId25.png" ContentType="image/png"/>
  <Override PartName="/word/media/rId29.png" ContentType="image/png"/>
  <Override PartName="/word/media/rId32.png" ContentType="image/png"/>
  <Override PartName="/word/media/rId35.png" ContentType="image/png"/>
  <Override PartName="/word/media/rId4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73daedc665ce6d5c4a98e5342b1071a231fe86"/>
    <w:p>
      <w:pPr>
        <w:pStyle w:val="Heading2"/>
      </w:pPr>
      <w:r>
        <w:t xml:space="preserve">Lesson 6: Working with Trigonometric Ratios</w:t>
      </w:r>
    </w:p>
    <w:bookmarkEnd w:id="20"/>
    <w:p>
      <w:pPr>
        <w:numPr>
          <w:ilvl w:val="0"/>
          <w:numId w:val="1001"/>
        </w:numPr>
        <w:pStyle w:val="Compact"/>
      </w:pPr>
      <w:r>
        <w:t xml:space="preserve">Let’s solve problems using cosine, sine, and tangent.</w:t>
      </w:r>
    </w:p>
    <w:bookmarkStart w:id="24" w:name="this-time-with-strategies"/>
    <w:p>
      <w:pPr>
        <w:pStyle w:val="Heading3"/>
      </w:pPr>
      <w:r>
        <w:t xml:space="preserve">6.1: This Time with Strategies</w:t>
      </w:r>
    </w:p>
    <w:p>
      <w:pPr>
        <w:pStyle w:val="FirstParagraph"/>
      </w:pPr>
      <w:r>
        <w:t xml:space="preserve">Estimate the value of</w:t>
      </w:r>
      <w:r>
        <w:t xml:space="preserve"> </w:t>
      </w:r>
      <m:oMath>
        <m:r>
          <m:t>z</m:t>
        </m:r>
      </m:oMath>
      <w:r>
        <w:t xml:space="preserve">.</w:t>
      </w:r>
    </w:p>
    <w:p>
      <w:pPr>
        <w:pStyle w:val="BodyText"/>
      </w:pPr>
      <w:r>
        <w:drawing>
          <wp:inline>
            <wp:extent cx="1485900" cy="1828800"/>
            <wp:effectExtent b="0" l="0" r="0" t="0"/>
            <wp:docPr descr="Right triangle GHJ. Angle G = 90 degrees, angle J= 40 degrees, angle H= 50 degrees. Side GH=3 units. Side HJ labeled z." title="" id="22" name="Picture"/>
            <a:graphic>
              <a:graphicData uri="http://schemas.openxmlformats.org/drawingml/2006/picture">
                <pic:pic>
                  <pic:nvPicPr>
                    <pic:cNvPr descr="/app/tmp/embedder-1670997623.098859.png" id="23" name="Picture"/>
                    <pic:cNvPicPr>
                      <a:picLocks noChangeArrowheads="1" noChangeAspect="1"/>
                    </pic:cNvPicPr>
                  </pic:nvPicPr>
                  <pic:blipFill>
                    <a:blip r:embed="rId21"/>
                    <a:stretch>
                      <a:fillRect/>
                    </a:stretch>
                  </pic:blipFill>
                  <pic:spPr bwMode="auto">
                    <a:xfrm>
                      <a:off x="0" y="0"/>
                      <a:ext cx="1485900" cy="1828800"/>
                    </a:xfrm>
                    <a:prstGeom prst="rect">
                      <a:avLst/>
                    </a:prstGeom>
                    <a:noFill/>
                    <a:ln w="9525">
                      <a:noFill/>
                      <a:headEnd/>
                      <a:tailEnd/>
                    </a:ln>
                  </pic:spPr>
                </pic:pic>
              </a:graphicData>
            </a:graphic>
          </wp:inline>
        </w:drawing>
      </w:r>
    </w:p>
    <w:bookmarkEnd w:id="24"/>
    <w:bookmarkStart w:id="28" w:name="new-names-same-ratios"/>
    <w:p>
      <w:pPr>
        <w:pStyle w:val="Heading3"/>
      </w:pPr>
      <w:r>
        <w:t xml:space="preserve">6.2: New Names, Same Ratios</w:t>
      </w:r>
    </w:p>
    <w:p>
      <w:pPr>
        <w:numPr>
          <w:ilvl w:val="0"/>
          <w:numId w:val="1002"/>
        </w:numPr>
        <w:pStyle w:val="Compact"/>
      </w:pPr>
      <w:r>
        <w:t xml:space="preserve">Use your calculator to determine the values of</w:t>
      </w:r>
      <w:r>
        <w:t xml:space="preserve"> </w:t>
      </w:r>
      <m:oMath>
        <m:r>
          <m:rPr>
            <m:sty m:val="p"/>
          </m:rPr>
          <m:t>cos</m:t>
        </m:r>
        <m:d>
          <m:dPr>
            <m:begChr m:val="("/>
            <m:endChr m:val=")"/>
            <m:sepChr m:val=""/>
            <m:grow/>
          </m:dPr>
          <m:e>
            <m:r>
              <m:t>50</m:t>
            </m:r>
          </m:e>
        </m:d>
      </m:oMath>
      <w:r>
        <w:t xml:space="preserve">, </w:t>
      </w:r>
      <m:oMath>
        <m:r>
          <m:rPr>
            <m:sty m:val="p"/>
          </m:rPr>
          <m:t>sin</m:t>
        </m:r>
        <m:d>
          <m:dPr>
            <m:begChr m:val="("/>
            <m:endChr m:val=")"/>
            <m:sepChr m:val=""/>
            <m:grow/>
          </m:dPr>
          <m:e>
            <m:r>
              <m:t>50</m:t>
            </m:r>
          </m:e>
        </m:d>
      </m:oMath>
      <w:r>
        <w:t xml:space="preserve">, and</w:t>
      </w:r>
      <w:r>
        <w:t xml:space="preserve"> </w:t>
      </w:r>
      <m:oMath>
        <m:r>
          <m:rPr>
            <m:sty m:val="p"/>
          </m:rPr>
          <m:t>tan</m:t>
        </m:r>
        <m:d>
          <m:dPr>
            <m:begChr m:val="("/>
            <m:endChr m:val=")"/>
            <m:sepChr m:val=""/>
            <m:grow/>
          </m:dPr>
          <m:e>
            <m:r>
              <m:t>50</m:t>
            </m:r>
          </m:e>
        </m:d>
      </m:oMath>
      <w:r>
        <w:t xml:space="preserve">.</w:t>
      </w:r>
    </w:p>
    <w:p>
      <w:pPr>
        <w:numPr>
          <w:ilvl w:val="0"/>
          <w:numId w:val="1002"/>
        </w:numPr>
        <w:pStyle w:val="Compact"/>
      </w:pPr>
      <w:r>
        <w:t xml:space="preserve">Use your calculator to determine the values of</w:t>
      </w:r>
      <w:r>
        <w:t xml:space="preserve"> </w:t>
      </w:r>
      <m:oMath>
        <m:r>
          <m:rPr>
            <m:sty m:val="p"/>
          </m:rPr>
          <m:t>cos</m:t>
        </m:r>
        <m:d>
          <m:dPr>
            <m:begChr m:val="("/>
            <m:endChr m:val=")"/>
            <m:sepChr m:val=""/>
            <m:grow/>
          </m:dPr>
          <m:e>
            <m:r>
              <m:t>40</m:t>
            </m:r>
          </m:e>
        </m:d>
      </m:oMath>
      <w:r>
        <w:t xml:space="preserve">, </w:t>
      </w:r>
      <m:oMath>
        <m:r>
          <m:rPr>
            <m:sty m:val="p"/>
          </m:rPr>
          <m:t>sin</m:t>
        </m:r>
        <m:d>
          <m:dPr>
            <m:begChr m:val="("/>
            <m:endChr m:val=")"/>
            <m:sepChr m:val=""/>
            <m:grow/>
          </m:dPr>
          <m:e>
            <m:r>
              <m:t>40</m:t>
            </m:r>
          </m:e>
        </m:d>
      </m:oMath>
      <w:r>
        <w:t xml:space="preserve">, and</w:t>
      </w:r>
      <w:r>
        <w:t xml:space="preserve"> </w:t>
      </w:r>
      <m:oMath>
        <m:r>
          <m:rPr>
            <m:sty m:val="p"/>
          </m:rPr>
          <m:t>tan</m:t>
        </m:r>
        <m:d>
          <m:dPr>
            <m:begChr m:val="("/>
            <m:endChr m:val=")"/>
            <m:sepChr m:val=""/>
            <m:grow/>
          </m:dPr>
          <m:e>
            <m:r>
              <m:t>40</m:t>
            </m:r>
          </m:e>
        </m:d>
      </m:oMath>
      <w:r>
        <w:t xml:space="preserve">.</w:t>
      </w:r>
    </w:p>
    <w:p>
      <w:pPr>
        <w:numPr>
          <w:ilvl w:val="0"/>
          <w:numId w:val="1002"/>
        </w:numPr>
        <w:pStyle w:val="Compact"/>
      </w:pPr>
      <w:r>
        <w:t xml:space="preserve">How do these values compare to your chart? </w:t>
      </w:r>
    </w:p>
    <w:p>
      <w:pPr>
        <w:numPr>
          <w:ilvl w:val="0"/>
          <w:numId w:val="1002"/>
        </w:numPr>
        <w:pStyle w:val="Compact"/>
      </w:pPr>
      <w:r>
        <w:t xml:space="preserve">Find the value of</w:t>
      </w:r>
      <w:r>
        <w:t xml:space="preserve"> </w:t>
      </w:r>
      <m:oMath>
        <m:r>
          <m:t>z</m:t>
        </m:r>
      </m:oMath>
      <w:r>
        <w:t xml:space="preserve">.</w:t>
      </w:r>
    </w:p>
    <w:p>
      <w:pPr>
        <w:pStyle w:val="FirstParagraph"/>
      </w:pPr>
      <w:r>
        <w:drawing>
          <wp:inline>
            <wp:extent cx="1485900" cy="1828800"/>
            <wp:effectExtent b="0" l="0" r="0" t="0"/>
            <wp:docPr descr="Right triangle GHJ. Angle G = 90 degrees, angle J= 40 degrees, angle H= 50 degrees. Side GH=3 units. Side HJ labeled z." title="" id="26" name="Picture"/>
            <a:graphic>
              <a:graphicData uri="http://schemas.openxmlformats.org/drawingml/2006/picture">
                <pic:pic>
                  <pic:nvPicPr>
                    <pic:cNvPr descr="/app/tmp/embedder-1670997623.1752412.png" id="27" name="Picture"/>
                    <pic:cNvPicPr>
                      <a:picLocks noChangeArrowheads="1" noChangeAspect="1"/>
                    </pic:cNvPicPr>
                  </pic:nvPicPr>
                  <pic:blipFill>
                    <a:blip r:embed="rId25"/>
                    <a:stretch>
                      <a:fillRect/>
                    </a:stretch>
                  </pic:blipFill>
                  <pic:spPr bwMode="auto">
                    <a:xfrm>
                      <a:off x="0" y="0"/>
                      <a:ext cx="1485900" cy="1828800"/>
                    </a:xfrm>
                    <a:prstGeom prst="rect">
                      <a:avLst/>
                    </a:prstGeom>
                    <a:noFill/>
                    <a:ln w="9525">
                      <a:noFill/>
                      <a:headEnd/>
                      <a:tailEnd/>
                    </a:ln>
                  </pic:spPr>
                </pic:pic>
              </a:graphicData>
            </a:graphic>
          </wp:inline>
        </w:drawing>
      </w:r>
    </w:p>
    <w:bookmarkEnd w:id="28"/>
    <w:bookmarkStart w:id="39" w:name="solve-these-triangles"/>
    <w:p>
      <w:pPr>
        <w:pStyle w:val="Heading3"/>
      </w:pPr>
      <w:r>
        <w:t xml:space="preserve">6.3: Solve These Triangles</w:t>
      </w:r>
    </w:p>
    <w:p>
      <w:pPr>
        <w:numPr>
          <w:ilvl w:val="0"/>
          <w:numId w:val="1003"/>
        </w:numPr>
      </w:pPr>
      <w:r>
        <w:t xml:space="preserve">Solve for</w:t>
      </w:r>
      <w:r>
        <w:t xml:space="preserve"> </w:t>
      </w:r>
      <m:oMath>
        <m:r>
          <m:t>x</m:t>
        </m:r>
      </m:oMath>
      <w:r>
        <w:t xml:space="preserve">.</w:t>
      </w:r>
    </w:p>
    <w:p>
      <w:pPr>
        <w:numPr>
          <w:ilvl w:val="0"/>
          <w:numId w:val="1000"/>
        </w:numPr>
        <w:pStyle w:val="Compact"/>
      </w:pPr>
      <w:r>
        <w:drawing>
          <wp:inline>
            <wp:extent cx="2971800" cy="1280160"/>
            <wp:effectExtent b="0" l="0" r="0" t="0"/>
            <wp:docPr descr="Right triangle ABC. Angle A= 90 degrees, angle B=17 degrees. Side AB = 10 units. Side BC labeled x." title="" id="30" name="Picture"/>
            <a:graphic>
              <a:graphicData uri="http://schemas.openxmlformats.org/drawingml/2006/picture">
                <pic:pic>
                  <pic:nvPicPr>
                    <pic:cNvPr descr="/app/tmp/embedder-1670997623.224347.png" id="31" name="Picture"/>
                    <pic:cNvPicPr>
                      <a:picLocks noChangeArrowheads="1" noChangeAspect="1"/>
                    </pic:cNvPicPr>
                  </pic:nvPicPr>
                  <pic:blipFill>
                    <a:blip r:embed="rId29"/>
                    <a:stretch>
                      <a:fillRect/>
                    </a:stretch>
                  </pic:blipFill>
                  <pic:spPr bwMode="auto">
                    <a:xfrm>
                      <a:off x="0" y="0"/>
                      <a:ext cx="2971800" cy="1280160"/>
                    </a:xfrm>
                    <a:prstGeom prst="rect">
                      <a:avLst/>
                    </a:prstGeom>
                    <a:noFill/>
                    <a:ln w="9525">
                      <a:noFill/>
                      <a:headEnd/>
                      <a:tailEnd/>
                    </a:ln>
                  </pic:spPr>
                </pic:pic>
              </a:graphicData>
            </a:graphic>
          </wp:inline>
        </w:drawing>
      </w:r>
    </w:p>
    <w:p>
      <w:pPr>
        <w:numPr>
          <w:ilvl w:val="0"/>
          <w:numId w:val="1003"/>
        </w:numPr>
      </w:pPr>
      <w:r>
        <w:t xml:space="preserve">Solve for</w:t>
      </w:r>
      <w:r>
        <w:t xml:space="preserve"> </w:t>
      </w:r>
      <m:oMath>
        <m:r>
          <m:t>y</m:t>
        </m:r>
      </m:oMath>
      <w:r>
        <w:t xml:space="preserve">.</w:t>
      </w:r>
    </w:p>
    <w:p>
      <w:pPr>
        <w:numPr>
          <w:ilvl w:val="0"/>
          <w:numId w:val="1000"/>
        </w:numPr>
        <w:pStyle w:val="Compact"/>
      </w:pPr>
      <w:r>
        <w:drawing>
          <wp:inline>
            <wp:extent cx="2971800" cy="1645920"/>
            <wp:effectExtent b="0" l="0" r="0" t="0"/>
            <wp:docPr descr="triangle DEF. Angle D = 42 degrees, angle E = 48 degrees. Side DE=7 units. Side DF labeled y." title="" id="33" name="Picture"/>
            <a:graphic>
              <a:graphicData uri="http://schemas.openxmlformats.org/drawingml/2006/picture">
                <pic:pic>
                  <pic:nvPicPr>
                    <pic:cNvPr descr="/app/tmp/embedder-1670997623.2849944.png" id="34" name="Picture"/>
                    <pic:cNvPicPr>
                      <a:picLocks noChangeArrowheads="1" noChangeAspect="1"/>
                    </pic:cNvPicPr>
                  </pic:nvPicPr>
                  <pic:blipFill>
                    <a:blip r:embed="rId32"/>
                    <a:stretch>
                      <a:fillRect/>
                    </a:stretch>
                  </pic:blipFill>
                  <pic:spPr bwMode="auto">
                    <a:xfrm>
                      <a:off x="0" y="0"/>
                      <a:ext cx="2971800" cy="1645920"/>
                    </a:xfrm>
                    <a:prstGeom prst="rect">
                      <a:avLst/>
                    </a:prstGeom>
                    <a:noFill/>
                    <a:ln w="9525">
                      <a:noFill/>
                      <a:headEnd/>
                      <a:tailEnd/>
                    </a:ln>
                  </pic:spPr>
                </pic:pic>
              </a:graphicData>
            </a:graphic>
          </wp:inline>
        </w:drawing>
      </w:r>
    </w:p>
    <w:p>
      <w:pPr>
        <w:numPr>
          <w:ilvl w:val="0"/>
          <w:numId w:val="1003"/>
        </w:numPr>
      </w:pPr>
      <w:r>
        <w:t xml:space="preserve">Find all the missing sides and angle measures.</w:t>
      </w:r>
    </w:p>
    <w:p>
      <w:pPr>
        <w:numPr>
          <w:ilvl w:val="1"/>
          <w:numId w:val="1004"/>
        </w:numPr>
      </w:pPr>
      <w:r>
        <w:t xml:space="preserve">The measure of angle</w:t>
      </w:r>
      <w:r>
        <w:t xml:space="preserve"> </w:t>
      </w:r>
      <m:oMath>
        <m:r>
          <m:t>X</m:t>
        </m:r>
      </m:oMath>
      <w:r>
        <w:t xml:space="preserve"> </w:t>
      </w:r>
      <w:r>
        <w:t xml:space="preserve">is 90 degrees and angle</w:t>
      </w:r>
      <w:r>
        <w:t xml:space="preserve"> </w:t>
      </w:r>
      <m:oMath>
        <m:r>
          <m:t>Y</m:t>
        </m:r>
      </m:oMath>
      <w:r>
        <w:t xml:space="preserve"> </w:t>
      </w:r>
      <w:r>
        <w:t xml:space="preserve">is 12 degrees. Side</w:t>
      </w:r>
      <w:r>
        <w:t xml:space="preserve"> </w:t>
      </w:r>
      <m:oMath>
        <m:r>
          <m:t>X</m:t>
        </m:r>
        <m:r>
          <m:t>Z</m:t>
        </m:r>
      </m:oMath>
      <w:r>
        <w:t xml:space="preserve"> </w:t>
      </w:r>
      <w:r>
        <w:t xml:space="preserve">has length 2 cm.</w:t>
      </w:r>
    </w:p>
    <w:p>
      <w:pPr>
        <w:numPr>
          <w:ilvl w:val="1"/>
          <w:numId w:val="1004"/>
        </w:numPr>
        <w:pStyle w:val="Compact"/>
      </w:pPr>
      <w:r>
        <w:drawing>
          <wp:inline>
            <wp:extent cx="1485900" cy="2468880"/>
            <wp:effectExtent b="0" l="0" r="0" t="0"/>
            <wp:docPr descr="Right triangle N P Q. N Q is 4 units, angle N Q P is 90 degrees, angle P N Q is 60 degrees." title="" id="36" name="Picture"/>
            <a:graphic>
              <a:graphicData uri="http://schemas.openxmlformats.org/drawingml/2006/picture">
                <pic:pic>
                  <pic:nvPicPr>
                    <pic:cNvPr descr="/app/tmp/embedder-1670997623.3492198.png" id="37" name="Picture"/>
                    <pic:cNvPicPr>
                      <a:picLocks noChangeArrowheads="1" noChangeAspect="1"/>
                    </pic:cNvPicPr>
                  </pic:nvPicPr>
                  <pic:blipFill>
                    <a:blip r:embed="rId35"/>
                    <a:stretch>
                      <a:fillRect/>
                    </a:stretch>
                  </pic:blipFill>
                  <pic:spPr bwMode="auto">
                    <a:xfrm>
                      <a:off x="0" y="0"/>
                      <a:ext cx="1485900" cy="2468880"/>
                    </a:xfrm>
                    <a:prstGeom prst="rect">
                      <a:avLst/>
                    </a:prstGeom>
                    <a:noFill/>
                    <a:ln w="9525">
                      <a:noFill/>
                      <a:headEnd/>
                      <a:tailEnd/>
                    </a:ln>
                  </pic:spPr>
                </pic:pic>
              </a:graphicData>
            </a:graphic>
          </wp:inline>
        </w:drawing>
      </w:r>
    </w:p>
    <w:p>
      <w:pPr>
        <w:numPr>
          <w:ilvl w:val="1"/>
          <w:numId w:val="1004"/>
        </w:numPr>
      </w:pPr>
      <w:r>
        <w:t xml:space="preserve">The measure of angle</w:t>
      </w:r>
      <w:r>
        <w:t xml:space="preserve"> </w:t>
      </w:r>
      <m:oMath>
        <m:r>
          <m:t>K</m:t>
        </m:r>
      </m:oMath>
      <w:r>
        <w:t xml:space="preserve"> </w:t>
      </w:r>
      <w:r>
        <w:t xml:space="preserve">is 90 degrees and angle</w:t>
      </w:r>
      <w:r>
        <w:t xml:space="preserve"> </w:t>
      </w:r>
      <m:oMath>
        <m:r>
          <m:t>L</m:t>
        </m:r>
      </m:oMath>
      <w:r>
        <w:t xml:space="preserve"> </w:t>
      </w:r>
      <w:r>
        <w:t xml:space="preserve">is 71 degrees. Side</w:t>
      </w:r>
      <w:r>
        <w:t xml:space="preserve"> </w:t>
      </w:r>
      <m:oMath>
        <m:r>
          <m:t>L</m:t>
        </m:r>
        <m:r>
          <m:t>M</m:t>
        </m:r>
      </m:oMath>
      <w:r>
        <w:t xml:space="preserve"> </w:t>
      </w:r>
      <w:r>
        <w:t xml:space="preserve">has length 20 cm.</w:t>
      </w:r>
    </w:p>
    <w:bookmarkStart w:id="38" w:name="are-you-ready-for-more"/>
    <w:p>
      <w:pPr>
        <w:pStyle w:val="Heading4"/>
      </w:pPr>
      <w:r>
        <w:t xml:space="preserve">Are you ready for more?</w:t>
      </w:r>
    </w:p>
    <w:p>
      <w:pPr>
        <w:pStyle w:val="FirstParagraph"/>
      </w:pPr>
      <w:r>
        <w:t xml:space="preserve">Complete the table.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angle</w:t>
            </w:r>
          </w:p>
        </w:tc>
        <w:tc>
          <w:tcPr/>
          <w:p>
            <w:pPr>
              <w:pStyle w:val="Compact"/>
              <w:jc w:val="left"/>
            </w:pPr>
            <w:r>
              <w:t xml:space="preserve">cosine</w:t>
            </w:r>
          </w:p>
        </w:tc>
        <w:tc>
          <w:tcPr/>
          <w:p>
            <w:pPr>
              <w:pStyle w:val="Compact"/>
              <w:jc w:val="left"/>
            </w:pPr>
            <w:r>
              <w:t xml:space="preserve">sine</w:t>
            </w:r>
          </w:p>
        </w:tc>
        <w:tc>
          <w:tcPr/>
          <w:p>
            <w:pPr>
              <w:pStyle w:val="Compact"/>
              <w:jc w:val="left"/>
            </w:pPr>
            <w:r>
              <w:t xml:space="preserve">tangent</w:t>
            </w:r>
          </w:p>
        </w:tc>
      </w:tr>
      <w:tr>
        <w:tc>
          <w:tcPr/>
          <w:p>
            <w:pPr>
              <w:pStyle w:val="Compact"/>
              <w:jc w:val="left"/>
            </w:pPr>
            <m:oMath>
              <m:sSup>
                <m:e>
                  <m:r>
                    <m:t>80</m:t>
                  </m:r>
                </m:e>
                <m:sup>
                  <m:r>
                    <m:rPr>
                      <m:sty m:val="p"/>
                    </m:rPr>
                    <m:t>∘</m:t>
                  </m:r>
                </m:sup>
              </m:sSup>
            </m:oMath>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m:oMath>
              <m:sSup>
                <m:e>
                  <m:r>
                    <m:t>85</m:t>
                  </m:r>
                </m:e>
                <m:sup>
                  <m:r>
                    <m:rPr>
                      <m:sty m:val="p"/>
                    </m:rPr>
                    <m:t>∘</m:t>
                  </m:r>
                </m:sup>
              </m:sSup>
            </m:oMath>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m:oMath>
              <m:sSup>
                <m:e>
                  <m:r>
                    <m:t>89</m:t>
                  </m:r>
                </m:e>
                <m:sup>
                  <m:r>
                    <m:rPr>
                      <m:sty m:val="p"/>
                    </m:rPr>
                    <m:t>∘</m:t>
                  </m:r>
                </m:sup>
              </m:sSup>
            </m:oMath>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bl>
    <w:p>
      <w:pPr>
        <w:pStyle w:val="BodyText"/>
      </w:pPr>
      <w:r>
        <w:t xml:space="preserve">Based on this information, what do you think are the cosine, sine, and tangent of 90 degrees? Explain or show your reasoning.</w:t>
      </w:r>
    </w:p>
    <w:bookmarkEnd w:id="38"/>
    <w:bookmarkEnd w:id="39"/>
    <w:bookmarkStart w:id="46" w:name="lesson-6-summary"/>
    <w:p>
      <w:pPr>
        <w:pStyle w:val="Heading3"/>
      </w:pPr>
      <w:r>
        <w:t xml:space="preserve">Lesson 6 Summary</w:t>
      </w:r>
    </w:p>
    <w:p>
      <w:pPr>
        <w:pStyle w:val="FirstParagraph"/>
      </w:pPr>
      <w:r>
        <w:t xml:space="preserve">We have a column in the right triangle table for "adjacent leg </w:t>
      </w:r>
      <m:oMath>
        <m:r>
          <m:rPr>
            <m:sty m:val="p"/>
          </m:rPr>
          <m:t>÷</m:t>
        </m:r>
      </m:oMath>
      <w:r>
        <w:t xml:space="preserve"> hypotenuse." We use this ratio so frequently it has a name. It is called the</w:t>
      </w:r>
      <w:r>
        <w:t xml:space="preserve"> </w:t>
      </w:r>
      <w:r>
        <w:rPr>
          <w:bCs/>
          <w:b/>
        </w:rPr>
        <w:t xml:space="preserve">cosine</w:t>
      </w:r>
      <w:r>
        <w:t xml:space="preserve"> </w:t>
      </w:r>
      <w:r>
        <w:t xml:space="preserve">of the angle. We write</w:t>
      </w:r>
      <w:r>
        <w:t xml:space="preserve"> </w:t>
      </w:r>
      <m:oMath>
        <m:r>
          <m:rPr>
            <m:sty m:val="p"/>
          </m:rPr>
          <m:t>cos</m:t>
        </m:r>
        <m:d>
          <m:dPr>
            <m:begChr m:val="("/>
            <m:endChr m:val=")"/>
            <m:sepChr m:val=""/>
            <m:grow/>
          </m:dPr>
          <m:e>
            <m:r>
              <m:t>25</m:t>
            </m:r>
          </m:e>
        </m:d>
      </m:oMath>
      <w:r>
        <w:t xml:space="preserve"> </w:t>
      </w:r>
      <w:r>
        <w:t xml:space="preserve">to say the cosine of 25 degrees. A scientific calculator can display the cosine of any angle. This means we can more precisely calculate unknown side lengths rather than estimating using the table. The right triangle table is sometimes called a trigonometry table since cosine,</w:t>
      </w:r>
      <w:r>
        <w:t xml:space="preserve"> </w:t>
      </w:r>
      <w:r>
        <w:rPr>
          <w:bCs/>
          <w:b/>
        </w:rPr>
        <w:t xml:space="preserve">sine</w:t>
      </w:r>
      <w:r>
        <w:t xml:space="preserve">, and</w:t>
      </w:r>
      <w:r>
        <w:t xml:space="preserve"> </w:t>
      </w:r>
      <w:r>
        <w:rPr>
          <w:bCs/>
          <w:b/>
        </w:rPr>
        <w:t xml:space="preserve">tangent</w:t>
      </w:r>
      <w:r>
        <w:t xml:space="preserve"> </w:t>
      </w:r>
      <w:r>
        <w:t xml:space="preserve">are</w:t>
      </w:r>
      <w:r>
        <w:t xml:space="preserve"> </w:t>
      </w:r>
      <w:r>
        <w:rPr>
          <w:bCs/>
          <w:b/>
        </w:rPr>
        <w:t xml:space="preserve">trigonometric ratios</w:t>
      </w:r>
      <w:r>
        <w:t xml:space="preserve">. Here is what the table looks like with the ratios labeled with their special names: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pStyle w:val="Compact"/>
              <w:jc w:val="left"/>
            </w:pPr>
            <w:r>
              <w:t xml:space="preserve">cosine</w:t>
            </w:r>
          </w:p>
        </w:tc>
        <w:tc>
          <w:tcPr/>
          <w:p>
            <w:pPr>
              <w:pStyle w:val="Compact"/>
              <w:jc w:val="left"/>
            </w:pPr>
            <w:r>
              <w:t xml:space="preserve">sine</w:t>
            </w:r>
          </w:p>
        </w:tc>
        <w:tc>
          <w:tcPr/>
          <w:p>
            <w:pPr>
              <w:pStyle w:val="Compact"/>
              <w:jc w:val="left"/>
            </w:pPr>
            <w:r>
              <w:t xml:space="preserve">tangent</w:t>
            </w:r>
          </w:p>
        </w:tc>
      </w:tr>
      <w:tr>
        <w:tc>
          <w:tcPr/>
          <w:p>
            <w:pPr>
              <w:pStyle w:val="Compact"/>
              <w:jc w:val="left"/>
            </w:pPr>
            <w:r>
              <w:t xml:space="preserve">angle</w:t>
            </w:r>
          </w:p>
        </w:tc>
        <w:tc>
          <w:tcPr/>
          <w:p>
            <w:pPr>
              <w:pStyle w:val="Compact"/>
              <w:jc w:val="left"/>
            </w:pPr>
            <w:r>
              <w:t xml:space="preserve">adjacent leg</w:t>
            </w:r>
            <w:r>
              <w:t xml:space="preserve"> </w:t>
            </w:r>
            <m:oMath>
              <m:r>
                <m:rPr>
                  <m:sty m:val="p"/>
                </m:rPr>
                <m:t>÷</m:t>
              </m:r>
            </m:oMath>
            <w:r>
              <w:t xml:space="preserve"> hypotenuse</w:t>
            </w:r>
          </w:p>
        </w:tc>
        <w:tc>
          <w:tcPr/>
          <w:p>
            <w:pPr>
              <w:pStyle w:val="Compact"/>
              <w:jc w:val="left"/>
            </w:pPr>
            <w:r>
              <w:t xml:space="preserve">opposite leg</w:t>
            </w:r>
            <w:r>
              <w:t xml:space="preserve"> </w:t>
            </w:r>
            <m:oMath>
              <m:r>
                <m:rPr>
                  <m:sty m:val="p"/>
                </m:rPr>
                <m:t>÷</m:t>
              </m:r>
            </m:oMath>
            <w:r>
              <w:t xml:space="preserve"> hypotenuse</w:t>
            </w:r>
          </w:p>
        </w:tc>
        <w:tc>
          <w:tcPr/>
          <w:p>
            <w:pPr>
              <w:pStyle w:val="Compact"/>
              <w:jc w:val="left"/>
            </w:pPr>
            <w:r>
              <w:t xml:space="preserve">opposite leg</w:t>
            </w:r>
            <w:r>
              <w:t xml:space="preserve"> </w:t>
            </w:r>
            <m:oMath>
              <m:r>
                <m:rPr>
                  <m:sty m:val="p"/>
                </m:rPr>
                <m:t>÷</m:t>
              </m:r>
            </m:oMath>
            <w:r>
              <w:t xml:space="preserve"> </w:t>
            </w:r>
            <w:r>
              <w:t xml:space="preserve">adjacent leg</w:t>
            </w:r>
          </w:p>
        </w:tc>
      </w:tr>
      <w:tr>
        <w:tc>
          <w:tcPr/>
          <w:p>
            <w:pPr>
              <w:pStyle w:val="Compact"/>
              <w:jc w:val="left"/>
            </w:pPr>
            <m:oMath>
              <m:sSup>
                <m:e>
                  <m:r>
                    <m:t>25</m:t>
                  </m:r>
                </m:e>
                <m:sup>
                  <m:r>
                    <m:rPr>
                      <m:sty m:val="p"/>
                    </m:rPr>
                    <m:t>∘</m:t>
                  </m:r>
                </m:sup>
              </m:sSup>
            </m:oMath>
          </w:p>
        </w:tc>
        <w:tc>
          <w:tcPr/>
          <w:p>
            <w:pPr>
              <w:pStyle w:val="Compact"/>
              <w:jc w:val="left"/>
            </w:pPr>
            <m:oMath>
              <m:r>
                <m:rPr>
                  <m:sty m:val="p"/>
                </m:rPr>
                <m:t>cos</m:t>
              </m:r>
              <m:d>
                <m:dPr>
                  <m:begChr m:val="("/>
                  <m:endChr m:val=")"/>
                  <m:sepChr m:val=""/>
                  <m:grow/>
                </m:dPr>
                <m:e>
                  <m:r>
                    <m:t>25</m:t>
                  </m:r>
                </m:e>
              </m:d>
              <m:r>
                <m:rPr>
                  <m:sty m:val="p"/>
                </m:rPr>
                <m:t>=</m:t>
              </m:r>
              <m:r>
                <m:t>0.906</m:t>
              </m:r>
            </m:oMath>
          </w:p>
        </w:tc>
        <w:tc>
          <w:tcPr/>
          <w:p>
            <w:pPr>
              <w:pStyle w:val="Compact"/>
              <w:jc w:val="left"/>
            </w:pPr>
            <m:oMath>
              <m:r>
                <m:rPr>
                  <m:sty m:val="p"/>
                </m:rPr>
                <m:t>sin</m:t>
              </m:r>
              <m:d>
                <m:dPr>
                  <m:begChr m:val="("/>
                  <m:endChr m:val=")"/>
                  <m:sepChr m:val=""/>
                  <m:grow/>
                </m:dPr>
                <m:e>
                  <m:r>
                    <m:t>25</m:t>
                  </m:r>
                </m:e>
              </m:d>
              <m:r>
                <m:rPr>
                  <m:sty m:val="p"/>
                </m:rPr>
                <m:t>=</m:t>
              </m:r>
              <m:r>
                <m:t>0.423</m:t>
              </m:r>
            </m:oMath>
          </w:p>
        </w:tc>
        <w:tc>
          <w:tcPr/>
          <w:p>
            <w:pPr>
              <w:pStyle w:val="Compact"/>
              <w:jc w:val="left"/>
            </w:pPr>
            <m:oMath>
              <m:r>
                <m:rPr>
                  <m:sty m:val="p"/>
                </m:rPr>
                <m:t>tan</m:t>
              </m:r>
              <m:d>
                <m:dPr>
                  <m:begChr m:val="("/>
                  <m:endChr m:val=")"/>
                  <m:sepChr m:val=""/>
                  <m:grow/>
                </m:dPr>
                <m:e>
                  <m:r>
                    <m:t>25</m:t>
                  </m:r>
                </m:e>
              </m:d>
              <m:r>
                <m:rPr>
                  <m:sty m:val="p"/>
                </m:rPr>
                <m:t>=</m:t>
              </m:r>
              <m:r>
                <m:t>0.466</m:t>
              </m:r>
            </m:oMath>
          </w:p>
        </w:tc>
      </w:tr>
    </w:tbl>
    <w:p>
      <w:pPr>
        <w:pStyle w:val="BodyText"/>
      </w:pPr>
      <w:r>
        <w:drawing>
          <wp:inline>
            <wp:extent cx="2971800" cy="1371600"/>
            <wp:effectExtent b="0" l="0" r="0" t="0"/>
            <wp:docPr descr="Right triangle. Sides labeled a,b,c. Angle opposite side c= 90 degrees, angle opposite side a = 25 degrees." title="" id="41" name="Picture"/>
            <a:graphic>
              <a:graphicData uri="http://schemas.openxmlformats.org/drawingml/2006/picture">
                <pic:pic>
                  <pic:nvPicPr>
                    <pic:cNvPr descr="/app/tmp/embedder-1670997623.4104948.png" id="42" name="Picture"/>
                    <pic:cNvPicPr>
                      <a:picLocks noChangeArrowheads="1" noChangeAspect="1"/>
                    </pic:cNvPicPr>
                  </pic:nvPicPr>
                  <pic:blipFill>
                    <a:blip r:embed="rId40"/>
                    <a:stretch>
                      <a:fillRect/>
                    </a:stretch>
                  </pic:blipFill>
                  <pic:spPr bwMode="auto">
                    <a:xfrm>
                      <a:off x="0" y="0"/>
                      <a:ext cx="2971800" cy="1371600"/>
                    </a:xfrm>
                    <a:prstGeom prst="rect">
                      <a:avLst/>
                    </a:prstGeom>
                    <a:noFill/>
                    <a:ln w="9525">
                      <a:noFill/>
                      <a:headEnd/>
                      <a:tailEnd/>
                    </a:ln>
                  </pic:spPr>
                </pic:pic>
              </a:graphicData>
            </a:graphic>
          </wp:inline>
        </w:drawing>
      </w:r>
    </w:p>
    <w:p>
      <w:pPr>
        <w:pStyle w:val="BodyText"/>
      </w:pPr>
      <w:r>
        <w:t xml:space="preserve">If the length </w:t>
      </w:r>
      <m:oMath>
        <m:r>
          <m:t>b</m:t>
        </m:r>
      </m:oMath>
      <w:r>
        <w:t xml:space="preserve"> is 7, we can find</w:t>
      </w:r>
      <w:r>
        <w:t xml:space="preserve"> </w:t>
      </w:r>
      <m:oMath>
        <m:r>
          <m:t>c</m:t>
        </m:r>
      </m:oMath>
      <w:r>
        <w:t xml:space="preserve"> </w:t>
      </w:r>
      <w:r>
        <w:t xml:space="preserve">by solving the equation</w:t>
      </w:r>
      <w:r>
        <w:t xml:space="preserve"> </w:t>
      </w:r>
      <m:oMath>
        <m:r>
          <m:rPr>
            <m:sty m:val="p"/>
          </m:rPr>
          <m:t>cos</m:t>
        </m:r>
        <m:d>
          <m:dPr>
            <m:begChr m:val="("/>
            <m:endChr m:val=")"/>
            <m:sepChr m:val=""/>
            <m:grow/>
          </m:dPr>
          <m:e>
            <m:r>
              <m:t>25</m:t>
            </m:r>
          </m:e>
        </m:d>
        <m:r>
          <m:rPr>
            <m:sty m:val="p"/>
          </m:rPr>
          <m:t>=</m:t>
        </m:r>
        <m:f>
          <m:fPr>
            <m:type m:val="bar"/>
          </m:fPr>
          <m:num>
            <m:r>
              <m:t>7</m:t>
            </m:r>
          </m:num>
          <m:den>
            <m:r>
              <m:t>c</m:t>
            </m:r>
          </m:den>
        </m:f>
      </m:oMath>
      <w:r>
        <w:t xml:space="preserve">. So</w:t>
      </w:r>
      <w:r>
        <w:t xml:space="preserve"> </w:t>
      </w:r>
      <m:oMath>
        <m:r>
          <m:t>c</m:t>
        </m:r>
      </m:oMath>
      <w:r>
        <w:t xml:space="preserve"> is about 7.7 units. To solve for</w:t>
      </w:r>
      <w:r>
        <w:t xml:space="preserve"> </w:t>
      </w:r>
      <m:oMath>
        <m:r>
          <m:t>a</m:t>
        </m:r>
      </m:oMath>
      <w:r>
        <w:t xml:space="preserve"> </w:t>
      </w:r>
      <w:r>
        <w:t xml:space="preserve">we have 3 choices: the Pythagorean Theorem, sine, and tangent. Let’s use tangent by solving the equation</w:t>
      </w:r>
      <w:r>
        <w:t xml:space="preserve"> </w:t>
      </w:r>
      <m:oMath>
        <m:r>
          <m:rPr>
            <m:sty m:val="p"/>
          </m:rPr>
          <m:t>tan</m:t>
        </m:r>
        <m:d>
          <m:dPr>
            <m:begChr m:val="("/>
            <m:endChr m:val=")"/>
            <m:sepChr m:val=""/>
            <m:grow/>
          </m:dPr>
          <m:e>
            <m:r>
              <m:t>25</m:t>
            </m:r>
          </m:e>
        </m:d>
        <m:r>
          <m:rPr>
            <m:sty m:val="p"/>
          </m:rPr>
          <m:t>=</m:t>
        </m:r>
        <m:f>
          <m:fPr>
            <m:type m:val="bar"/>
          </m:fPr>
          <m:num>
            <m:r>
              <m:t>a</m:t>
            </m:r>
          </m:num>
          <m:den>
            <m:r>
              <m:t>7</m:t>
            </m:r>
          </m:den>
        </m:f>
      </m:oMath>
      <w:r>
        <w:t xml:space="preserve">. So</w:t>
      </w:r>
      <w:r>
        <w:t xml:space="preserve"> </w:t>
      </w:r>
      <m:oMath>
        <m:r>
          <m:t>a</m:t>
        </m:r>
      </m:oMath>
      <w:r>
        <w:t xml:space="preserve"> is about 3.3 units. We can check our answers using the Pythagorean Theorem. It should be true that</w:t>
      </w:r>
      <w:r>
        <w:t xml:space="preserve"> </w:t>
      </w:r>
      <m:oMath>
        <m:sSup>
          <m:e>
            <m:r>
              <m:t>3.3</m:t>
            </m:r>
          </m:e>
          <m:sup>
            <m:r>
              <m:t>2</m:t>
            </m:r>
          </m:sup>
        </m:sSup>
        <m:r>
          <m:rPr>
            <m:sty m:val="p"/>
          </m:rPr>
          <m:t>+</m:t>
        </m:r>
        <m:sSup>
          <m:e>
            <m:r>
              <m:t>7</m:t>
            </m:r>
          </m:e>
          <m:sup>
            <m:r>
              <m:t>2</m:t>
            </m:r>
          </m:sup>
        </m:sSup>
        <m:r>
          <m:rPr>
            <m:sty m:val="p"/>
          </m:rPr>
          <m:t>=</m:t>
        </m:r>
        <m:sSup>
          <m:e>
            <m:r>
              <m:t>7.7</m:t>
            </m:r>
          </m:e>
          <m:sup>
            <m:r>
              <m:t>2</m:t>
            </m:r>
          </m:sup>
        </m:sSup>
      </m:oMath>
      <w:r>
        <w:t xml:space="preserve">. The two expressions are almost equal, which makes sense because we expect some error due to rounding.</w:t>
      </w:r>
    </w:p>
    <w:p>
      <w:pPr>
        <w:pStyle w:val="BodyText"/>
      </w:pPr>
      <w:r>
        <w:drawing>
          <wp:inline>
            <wp:extent cx="762000" cy="266700"/>
            <wp:effectExtent b="0" l="0" r="0" t="0"/>
            <wp:docPr descr="" title="" id="44" name="Picture"/>
            <a:graphic>
              <a:graphicData uri="http://schemas.openxmlformats.org/drawingml/2006/picture">
                <pic:pic>
                  <pic:nvPicPr>
                    <pic:cNvPr descr="/app/app/assets/images/export/ccby_logo_small.png" id="45" name="Picture"/>
                    <pic:cNvPicPr>
                      <a:picLocks noChangeArrowheads="1" noChangeAspect="1"/>
                    </pic:cNvPicPr>
                  </pic:nvPicPr>
                  <pic:blipFill>
                    <a:blip r:embed="rId4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40" Target="media/rId4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2022-12-14T06:00:24Z</dcterms:created>
  <dcterms:modified xsi:type="dcterms:W3CDTF">2022-12-14T06:00:24Z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9xTWostCUd8Oc9dS4uxO5xeYXeFh0oYUpMP2UCTbXELTEJP7p8qpgsuXdEyziGKPLnAkZ3VY2w8hSRMgUNRfHw==</vt:lpwstr>
  </property>
</Properties>
</file>