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6</w:t>
      </w:r>
      <w:r>
        <w:t xml:space="preserve">Lesson 2</w:t>
      </w:r>
      <w:r>
        <w:t xml:space="preserve">CC BY NC 2024 Illustrative Mathematics®</w:t>
      </w:r>
    </w:p>
    <w:p>
      <w:pPr>
        <w:pStyle w:val="BodyText"/>
      </w:pPr>
      <w:r>
        <w:t xml:space="preserve">Unit 6, Lesson 2</w:t>
      </w:r>
    </w:p>
    <w:bookmarkStart w:id="25" w:name="lesson-484142"/>
    <w:p>
      <w:pPr>
        <w:pStyle w:val="Heading1"/>
      </w:pPr>
      <w:r>
        <w:t xml:space="preserve">Patterns of Growth</w:t>
      </w:r>
    </w:p>
    <w:p>
      <w:pPr>
        <w:pStyle w:val="FirstParagraph"/>
      </w:pPr>
      <w:r>
        <w:t xml:space="preserve">Let’s compare different patterns of growth.</w:t>
      </w:r>
    </w:p>
    <w:p>
      <w:pPr>
        <w:pStyle w:val="BodyText"/>
      </w:pPr>
      <w:r>
        <w:t xml:space="preserve"> </w:t>
      </w:r>
      <w:r>
        <w:t xml:space="preserve">Algebra 1</w:t>
      </w:r>
      <w:r>
        <w:br/>
      </w:r>
      <w:r>
        <w:t xml:space="preserve">Unit 6</w:t>
      </w:r>
      <w:r>
        <w:t xml:space="preserve">Lesson 2</w:t>
      </w:r>
      <w:r>
        <w:t xml:space="preserve">CC BY NC 2024 Illustrative Mathematics®</w:t>
      </w:r>
    </w:p>
    <w:bookmarkStart w:id="20" w:name="activity-484162"/>
    <w:p>
      <w:pPr>
        <w:pStyle w:val="Heading2"/>
      </w:pPr>
      <w:r>
        <w:t xml:space="preserve">2.1</w:t>
      </w:r>
      <w:r>
        <w:t xml:space="preserve">Which Three Go Together: Tables of Values</w:t>
      </w:r>
    </w:p>
    <w:p>
      <w:pPr>
        <w:pStyle w:val="FirstParagraph"/>
      </w:pPr>
      <w:r>
        <w:t xml:space="preserve">Which three go together? Why do they go together?</w:t>
      </w:r>
    </w:p>
    <w:p>
      <w:pPr>
        <w:pStyle w:val="BodyText"/>
      </w:pPr>
      <w:r>
        <w:t xml:space="preserve">Table 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1</w:t>
            </w:r>
          </w:p>
        </w:tc>
        <w:tc>
          <w:tcPr/>
          <w:p>
            <w:pPr>
              <w:pStyle w:val="Compact"/>
              <w:jc w:val="left"/>
            </w:pPr>
            <w:r>
              <w:t xml:space="preserve">8</w:t>
            </w:r>
          </w:p>
        </w:tc>
      </w:tr>
      <w:tr>
        <w:tc>
          <w:tcPr/>
          <w:p>
            <w:pPr>
              <w:pStyle w:val="Compact"/>
              <w:jc w:val="left"/>
            </w:pPr>
            <w:r>
              <w:t xml:space="preserve">2</w:t>
            </w:r>
          </w:p>
        </w:tc>
        <w:tc>
          <w:tcPr/>
          <w:p>
            <w:pPr>
              <w:pStyle w:val="Compact"/>
              <w:jc w:val="left"/>
            </w:pPr>
            <w:r>
              <w:t xml:space="preserve">16</w:t>
            </w:r>
          </w:p>
        </w:tc>
      </w:tr>
      <w:tr>
        <w:tc>
          <w:tcPr/>
          <w:p>
            <w:pPr>
              <w:pStyle w:val="Compact"/>
              <w:jc w:val="left"/>
            </w:pPr>
            <w:r>
              <w:t xml:space="preserve">3</w:t>
            </w:r>
          </w:p>
        </w:tc>
        <w:tc>
          <w:tcPr/>
          <w:p>
            <w:pPr>
              <w:pStyle w:val="Compact"/>
              <w:jc w:val="left"/>
            </w:pPr>
            <w:r>
              <w:t xml:space="preserve">24</w:t>
            </w:r>
          </w:p>
        </w:tc>
      </w:tr>
      <w:tr>
        <w:tc>
          <w:tcPr/>
          <w:p>
            <w:pPr>
              <w:pStyle w:val="Compact"/>
              <w:jc w:val="left"/>
            </w:pPr>
            <w:r>
              <w:t xml:space="preserve">4</w:t>
            </w:r>
          </w:p>
        </w:tc>
        <w:tc>
          <w:tcPr/>
          <w:p>
            <w:pPr>
              <w:pStyle w:val="Compact"/>
              <w:jc w:val="left"/>
            </w:pPr>
            <w:r>
              <w:t xml:space="preserve">32</w:t>
            </w:r>
          </w:p>
        </w:tc>
      </w:tr>
      <w:tr>
        <w:tc>
          <w:tcPr/>
          <w:p>
            <w:pPr>
              <w:pStyle w:val="Compact"/>
              <w:jc w:val="left"/>
            </w:pPr>
            <w:r>
              <w:t xml:space="preserve">8</w:t>
            </w:r>
          </w:p>
        </w:tc>
        <w:tc>
          <w:tcPr/>
          <w:p>
            <w:pPr>
              <w:pStyle w:val="Compact"/>
              <w:jc w:val="left"/>
            </w:pPr>
            <w:r>
              <w:t xml:space="preserve">64</w:t>
            </w:r>
          </w:p>
        </w:tc>
      </w:tr>
    </w:tbl>
    <w:p>
      <w:pPr>
        <w:pStyle w:val="BodyText"/>
      </w:pPr>
      <w:r>
        <w:t xml:space="preserve">Table B</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0</w:t>
            </w:r>
          </w:p>
        </w:tc>
        <w:tc>
          <w:tcPr/>
          <w:p>
            <w:pPr>
              <w:pStyle w:val="Compact"/>
              <w:jc w:val="left"/>
            </w:pPr>
            <w:r>
              <w:t xml:space="preserve">0</w:t>
            </w:r>
          </w:p>
        </w:tc>
      </w:tr>
      <w:tr>
        <w:tc>
          <w:tcPr/>
          <w:p>
            <w:pPr>
              <w:pStyle w:val="Compact"/>
              <w:jc w:val="left"/>
            </w:pPr>
            <w:r>
              <w:t xml:space="preserve">2</w:t>
            </w:r>
          </w:p>
        </w:tc>
        <w:tc>
          <w:tcPr/>
          <w:p>
            <w:pPr>
              <w:pStyle w:val="Compact"/>
              <w:jc w:val="left"/>
            </w:pPr>
            <w:r>
              <w:t xml:space="preserve">16</w:t>
            </w:r>
          </w:p>
        </w:tc>
      </w:tr>
      <w:tr>
        <w:tc>
          <w:tcPr/>
          <w:p>
            <w:pPr>
              <w:pStyle w:val="Compact"/>
              <w:jc w:val="left"/>
            </w:pPr>
            <w:r>
              <w:t xml:space="preserve">4</w:t>
            </w:r>
          </w:p>
        </w:tc>
        <w:tc>
          <w:tcPr/>
          <w:p>
            <w:pPr>
              <w:pStyle w:val="Compact"/>
              <w:jc w:val="left"/>
            </w:pPr>
            <w:r>
              <w:t xml:space="preserve">32</w:t>
            </w:r>
          </w:p>
        </w:tc>
      </w:tr>
      <w:tr>
        <w:tc>
          <w:tcPr/>
          <w:p>
            <w:pPr>
              <w:pStyle w:val="Compact"/>
              <w:jc w:val="left"/>
            </w:pPr>
            <w:r>
              <w:t xml:space="preserve">6</w:t>
            </w:r>
          </w:p>
        </w:tc>
        <w:tc>
          <w:tcPr/>
          <w:p>
            <w:pPr>
              <w:pStyle w:val="Compact"/>
              <w:jc w:val="left"/>
            </w:pPr>
            <w:r>
              <w:t xml:space="preserve">48</w:t>
            </w:r>
          </w:p>
        </w:tc>
      </w:tr>
      <w:tr>
        <w:tc>
          <w:tcPr/>
          <w:p>
            <w:pPr>
              <w:pStyle w:val="Compact"/>
              <w:jc w:val="left"/>
            </w:pPr>
            <w:r>
              <w:t xml:space="preserve">8</w:t>
            </w:r>
          </w:p>
        </w:tc>
        <w:tc>
          <w:tcPr/>
          <w:p>
            <w:pPr>
              <w:pStyle w:val="Compact"/>
              <w:jc w:val="left"/>
            </w:pPr>
            <w:r>
              <w:t xml:space="preserve">64</w:t>
            </w:r>
          </w:p>
        </w:tc>
      </w:tr>
    </w:tbl>
    <w:p>
      <w:pPr>
        <w:pStyle w:val="BodyText"/>
      </w:pPr>
      <w:r>
        <w:t xml:space="preserve">Table 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0</w:t>
            </w:r>
          </w:p>
        </w:tc>
        <w:tc>
          <w:tcPr/>
          <w:p>
            <w:pPr>
              <w:pStyle w:val="Compact"/>
              <w:jc w:val="left"/>
            </w:pPr>
            <w:r>
              <w:t xml:space="preserve">1</w:t>
            </w:r>
          </w:p>
        </w:tc>
      </w:tr>
      <w:tr>
        <w:tc>
          <w:tcPr/>
          <w:p>
            <w:pPr>
              <w:pStyle w:val="Compact"/>
              <w:jc w:val="left"/>
            </w:pPr>
            <w:r>
              <w:t xml:space="preserve">1</w:t>
            </w:r>
          </w:p>
        </w:tc>
        <w:tc>
          <w:tcPr/>
          <w:p>
            <w:pPr>
              <w:pStyle w:val="Compact"/>
              <w:jc w:val="left"/>
            </w:pPr>
            <w:r>
              <w:t xml:space="preserve">4</w:t>
            </w:r>
          </w:p>
        </w:tc>
      </w:tr>
      <w:tr>
        <w:tc>
          <w:tcPr/>
          <w:p>
            <w:pPr>
              <w:pStyle w:val="Compact"/>
              <w:jc w:val="left"/>
            </w:pPr>
            <w:r>
              <w:t xml:space="preserve">2</w:t>
            </w:r>
          </w:p>
        </w:tc>
        <w:tc>
          <w:tcPr/>
          <w:p>
            <w:pPr>
              <w:pStyle w:val="Compact"/>
              <w:jc w:val="left"/>
            </w:pPr>
            <w:r>
              <w:t xml:space="preserve">16</w:t>
            </w:r>
          </w:p>
        </w:tc>
      </w:tr>
      <w:tr>
        <w:tc>
          <w:tcPr/>
          <w:p>
            <w:pPr>
              <w:pStyle w:val="Compact"/>
              <w:jc w:val="left"/>
            </w:pPr>
            <w:r>
              <w:t xml:space="preserve">3</w:t>
            </w:r>
          </w:p>
        </w:tc>
        <w:tc>
          <w:tcPr/>
          <w:p>
            <w:pPr>
              <w:pStyle w:val="Compact"/>
              <w:jc w:val="left"/>
            </w:pPr>
            <w:r>
              <w:t xml:space="preserve">64</w:t>
            </w:r>
          </w:p>
        </w:tc>
      </w:tr>
      <w:tr>
        <w:tc>
          <w:tcPr/>
          <w:p>
            <w:pPr>
              <w:pStyle w:val="Compact"/>
              <w:jc w:val="left"/>
            </w:pPr>
            <w:r>
              <w:t xml:space="preserve">4</w:t>
            </w:r>
          </w:p>
        </w:tc>
        <w:tc>
          <w:tcPr/>
          <w:p>
            <w:pPr>
              <w:pStyle w:val="Compact"/>
              <w:jc w:val="left"/>
            </w:pPr>
            <w:r>
              <w:t xml:space="preserve">256</w:t>
            </w:r>
          </w:p>
        </w:tc>
      </w:tr>
    </w:tbl>
    <w:p>
      <w:pPr>
        <w:pStyle w:val="BodyText"/>
      </w:pPr>
      <w:r>
        <w:t xml:space="preserve">Table 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0</w:t>
            </w:r>
          </w:p>
        </w:tc>
        <w:tc>
          <w:tcPr/>
          <w:p>
            <w:pPr>
              <w:pStyle w:val="Compact"/>
              <w:jc w:val="left"/>
            </w:pPr>
            <w:r>
              <w:t xml:space="preserve">4</w:t>
            </w:r>
          </w:p>
        </w:tc>
      </w:tr>
      <w:tr>
        <w:tc>
          <w:tcPr/>
          <w:p>
            <w:pPr>
              <w:pStyle w:val="Compact"/>
              <w:jc w:val="left"/>
            </w:pPr>
            <w:r>
              <w:t xml:space="preserve">1</w:t>
            </w:r>
          </w:p>
        </w:tc>
        <w:tc>
          <w:tcPr/>
          <w:p>
            <w:pPr>
              <w:pStyle w:val="Compact"/>
              <w:jc w:val="left"/>
            </w:pPr>
            <w:r>
              <w:t xml:space="preserve">8</w:t>
            </w:r>
          </w:p>
        </w:tc>
      </w:tr>
      <w:tr>
        <w:tc>
          <w:tcPr/>
          <w:p>
            <w:pPr>
              <w:pStyle w:val="Compact"/>
              <w:jc w:val="left"/>
            </w:pPr>
            <w:r>
              <w:t xml:space="preserve">2</w:t>
            </w:r>
          </w:p>
        </w:tc>
        <w:tc>
          <w:tcPr/>
          <w:p>
            <w:pPr>
              <w:pStyle w:val="Compact"/>
              <w:jc w:val="left"/>
            </w:pPr>
            <w:r>
              <w:t xml:space="preserve">12</w:t>
            </w:r>
          </w:p>
        </w:tc>
      </w:tr>
      <w:tr>
        <w:tc>
          <w:tcPr/>
          <w:p>
            <w:pPr>
              <w:pStyle w:val="Compact"/>
              <w:jc w:val="left"/>
            </w:pPr>
            <w:r>
              <w:t xml:space="preserve">3</w:t>
            </w:r>
          </w:p>
        </w:tc>
        <w:tc>
          <w:tcPr/>
          <w:p>
            <w:pPr>
              <w:pStyle w:val="Compact"/>
              <w:jc w:val="left"/>
            </w:pPr>
            <w:r>
              <w:t xml:space="preserve">16</w:t>
            </w:r>
          </w:p>
        </w:tc>
      </w:tr>
      <w:tr>
        <w:tc>
          <w:tcPr/>
          <w:p>
            <w:pPr>
              <w:pStyle w:val="Compact"/>
              <w:jc w:val="left"/>
            </w:pPr>
            <w:r>
              <w:t xml:space="preserve">4</w:t>
            </w:r>
          </w:p>
        </w:tc>
        <w:tc>
          <w:tcPr/>
          <w:p>
            <w:pPr>
              <w:pStyle w:val="Compact"/>
              <w:jc w:val="left"/>
            </w:pPr>
            <w:r>
              <w:t xml:space="preserve">20</w:t>
            </w:r>
          </w:p>
        </w:tc>
      </w:tr>
    </w:tbl>
    <w:p>
      <w:pPr>
        <w:pStyle w:val="BodyText"/>
      </w:pPr>
      <w:r>
        <w:t xml:space="preserve"> </w:t>
      </w:r>
    </w:p>
    <w:bookmarkEnd w:id="20"/>
    <w:p>
      <w:pPr>
        <w:pStyle w:val="BodyText"/>
      </w:pPr>
      <w:r>
        <w:t xml:space="preserve"> </w:t>
      </w:r>
      <w:r>
        <w:t xml:space="preserve">Algebra 1</w:t>
      </w:r>
      <w:r>
        <w:br/>
      </w:r>
      <w:r>
        <w:t xml:space="preserve">Unit 6</w:t>
      </w:r>
      <w:r>
        <w:t xml:space="preserve">Lesson 2</w:t>
      </w:r>
      <w:r>
        <w:t xml:space="preserve">CC BY NC 2024 Illustrative Mathematics®</w:t>
      </w:r>
    </w:p>
    <w:bookmarkStart w:id="22" w:name="activity-484163"/>
    <w:p>
      <w:pPr>
        <w:pStyle w:val="Heading2"/>
      </w:pPr>
      <w:r>
        <w:t xml:space="preserve">2.2</w:t>
      </w:r>
      <w:r>
        <w:t xml:space="preserve">Growing Stores</w:t>
      </w:r>
    </w:p>
    <w:p>
      <w:pPr>
        <w:pStyle w:val="FirstParagraph"/>
      </w:pPr>
      <w:r>
        <w:t xml:space="preserve">A food company currently has 5 convenience stores. It is considering 2 plans for expanding its chain of stores.</w:t>
      </w:r>
    </w:p>
    <w:p>
      <w:pPr>
        <w:pStyle w:val="BodyText"/>
      </w:pPr>
      <w:r>
        <w:t xml:space="preserve">Plan A: Open 20 new stores each year.</w:t>
      </w:r>
    </w:p>
    <w:p>
      <w:pPr>
        <w:numPr>
          <w:ilvl w:val="0"/>
          <w:numId w:val="1001"/>
        </w:numPr>
        <w:pStyle w:val="Compact"/>
      </w:pPr>
      <w:r>
        <w:t xml:space="preserve">Use technology to complete a table for the number of stores for the next 10 years, as shown here.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year</w:t>
            </w:r>
          </w:p>
        </w:tc>
        <w:tc>
          <w:tcPr/>
          <w:p>
            <w:pPr>
              <w:numPr>
                <w:ilvl w:val="0"/>
                <w:numId w:val="1000"/>
              </w:numPr>
              <w:pStyle w:val="Compact"/>
              <w:jc w:val="left"/>
            </w:pPr>
            <w:r>
              <w:t xml:space="preserve">number of stores</w:t>
            </w:r>
          </w:p>
        </w:tc>
        <w:tc>
          <w:tcPr/>
          <w:p>
            <w:pPr>
              <w:numPr>
                <w:ilvl w:val="0"/>
                <w:numId w:val="1000"/>
              </w:numPr>
              <w:pStyle w:val="Compact"/>
              <w:jc w:val="left"/>
            </w:pPr>
            <w:r>
              <w:t xml:space="preserve">difference from previous year</w:t>
            </w:r>
          </w:p>
        </w:tc>
        <w:tc>
          <w:tcPr/>
          <w:p>
            <w:pPr>
              <w:numPr>
                <w:ilvl w:val="0"/>
                <w:numId w:val="1000"/>
              </w:numPr>
              <w:pStyle w:val="Compact"/>
              <w:jc w:val="left"/>
            </w:pPr>
            <w:r>
              <w:t xml:space="preserve">factor from previous year</w:t>
            </w:r>
          </w:p>
        </w:tc>
      </w:tr>
      <w:tr>
        <w:tc>
          <w:tcPr/>
          <w:p>
            <w:pPr>
              <w:numPr>
                <w:ilvl w:val="0"/>
                <w:numId w:val="1000"/>
              </w:numPr>
              <w:pStyle w:val="Compact"/>
              <w:jc w:val="left"/>
            </w:pPr>
            <w:r>
              <w:t xml:space="preserve">0</w:t>
            </w:r>
          </w:p>
        </w:tc>
        <w:tc>
          <w:tcPr/>
          <w:p>
            <w:pPr>
              <w:numPr>
                <w:ilvl w:val="0"/>
                <w:numId w:val="1000"/>
              </w:numPr>
              <w:pStyle w:val="Compact"/>
              <w:jc w:val="left"/>
            </w:pPr>
            <w:r>
              <w:t xml:space="preserve">5</w:t>
            </w:r>
          </w:p>
        </w:tc>
        <w:tc>
          <w:tcPr/>
          <w:p>
            <w:pPr>
              <w:numPr>
                <w:ilvl w:val="0"/>
                <w:numId w:val="1000"/>
              </w:numPr>
              <w:pStyle w:val="Compact"/>
              <w:jc w:val="left"/>
            </w:pPr>
            <w:r>
              <w:t xml:space="preserve">-</w:t>
            </w:r>
          </w:p>
        </w:tc>
        <w:tc>
          <w:tcPr/>
          <w:p>
            <w:pPr>
              <w:numPr>
                <w:ilvl w:val="0"/>
                <w:numId w:val="1000"/>
              </w:numPr>
              <w:pStyle w:val="Compact"/>
              <w:jc w:val="left"/>
            </w:pPr>
            <w:r>
              <w:t xml:space="preserve">-</w:t>
            </w:r>
          </w:p>
        </w:tc>
      </w:tr>
      <w:tr>
        <w:tc>
          <w:tcPr/>
          <w:p>
            <w:pPr>
              <w:numPr>
                <w:ilvl w:val="0"/>
                <w:numId w:val="1000"/>
              </w:numPr>
              <w:pStyle w:val="Compact"/>
              <w:jc w:val="left"/>
            </w:pPr>
            <w:r>
              <w:t xml:space="preserve">1</w:t>
            </w:r>
          </w:p>
        </w:tc>
        <w:tc>
          <w:tcPr/>
          <w:p>
            <w:pPr>
              <w:numPr>
                <w:ilvl w:val="0"/>
                <w:numId w:val="1000"/>
              </w:numPr>
              <w:pStyle w:val="Compact"/>
              <w:jc w:val="left"/>
            </w:pPr>
            <w:r>
              <w:t xml:space="preserve">25</w:t>
            </w:r>
          </w:p>
        </w:tc>
        <w:tc>
          <w:tcPr/>
          <w:p>
            <w:pPr>
              <w:pStyle w:val="Compact"/>
            </w:pPr>
          </w:p>
        </w:tc>
        <w:tc>
          <w:tcPr/>
          <w:p>
            <w:pPr>
              <w:pStyle w:val="Compact"/>
            </w:pPr>
          </w:p>
        </w:tc>
      </w:tr>
      <w:tr>
        <w:tc>
          <w:tcPr/>
          <w:p>
            <w:pPr>
              <w:numPr>
                <w:ilvl w:val="0"/>
                <w:numId w:val="1000"/>
              </w:numPr>
              <w:pStyle w:val="Compact"/>
              <w:jc w:val="left"/>
            </w:pPr>
            <w:r>
              <w:t xml:space="preserve">2</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3</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4</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5</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6</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7</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8</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9</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10</w:t>
            </w:r>
          </w:p>
        </w:tc>
        <w:tc>
          <w:tcPr/>
          <w:p>
            <w:pPr>
              <w:pStyle w:val="Compact"/>
            </w:pPr>
          </w:p>
        </w:tc>
        <w:tc>
          <w:tcPr/>
          <w:p>
            <w:pPr>
              <w:pStyle w:val="Compact"/>
            </w:pPr>
          </w:p>
        </w:tc>
        <w:tc>
          <w:tcPr/>
          <w:p>
            <w:pPr>
              <w:pStyle w:val="Compact"/>
            </w:pPr>
          </w:p>
        </w:tc>
      </w:tr>
    </w:tbl>
    <w:p>
      <w:pPr>
        <w:numPr>
          <w:ilvl w:val="0"/>
          <w:numId w:val="1001"/>
        </w:numPr>
        <w:pStyle w:val="Compact"/>
      </w:pPr>
    </w:p>
    <w:p>
      <w:pPr>
        <w:numPr>
          <w:ilvl w:val="1"/>
          <w:numId w:val="1002"/>
        </w:numPr>
        <w:pStyle w:val="Compact"/>
      </w:pPr>
      <w:r>
        <w:t xml:space="preserve">What do you notice about the difference from year to year?</w:t>
      </w:r>
    </w:p>
    <w:p>
      <w:pPr>
        <w:numPr>
          <w:ilvl w:val="1"/>
          <w:numId w:val="1002"/>
        </w:numPr>
        <w:pStyle w:val="Compact"/>
      </w:pPr>
      <w:r>
        <w:t xml:space="preserve">What do you notice about the factor from year to year?</w:t>
      </w:r>
    </w:p>
    <w:p>
      <w:pPr>
        <w:numPr>
          <w:ilvl w:val="1"/>
          <w:numId w:val="1002"/>
        </w:numPr>
        <w:pStyle w:val="Compact"/>
      </w:pPr>
      <w:r>
        <w:t xml:space="preserve">If there are</w:t>
      </w:r>
      <w:r>
        <w:t xml:space="preserve"> </w:t>
      </w:r>
      <m:oMath>
        <m:r>
          <m:t>n</m:t>
        </m:r>
      </m:oMath>
      <w:r>
        <w:t xml:space="preserve"> </w:t>
      </w:r>
      <w:r>
        <w:t xml:space="preserve">stores one year, how many stores will there be a year later?</w:t>
      </w:r>
    </w:p>
    <w:p>
      <w:pPr>
        <w:numPr>
          <w:ilvl w:val="0"/>
          <w:numId w:val="1001"/>
        </w:numPr>
        <w:pStyle w:val="Compact"/>
      </w:pPr>
    </w:p>
    <w:p>
      <w:pPr>
        <w:numPr>
          <w:ilvl w:val="1"/>
          <w:numId w:val="1003"/>
        </w:numPr>
        <w:pStyle w:val="Compact"/>
      </w:pPr>
      <w:r>
        <w:t xml:space="preserve">What do you notice about the difference every 3 years?</w:t>
      </w:r>
    </w:p>
    <w:p>
      <w:pPr>
        <w:numPr>
          <w:ilvl w:val="1"/>
          <w:numId w:val="1003"/>
        </w:numPr>
        <w:pStyle w:val="Compact"/>
      </w:pPr>
      <w:r>
        <w:t xml:space="preserve">What do you notice about the factor every 3 years?</w:t>
      </w:r>
    </w:p>
    <w:p>
      <w:pPr>
        <w:numPr>
          <w:ilvl w:val="1"/>
          <w:numId w:val="1003"/>
        </w:numPr>
        <w:pStyle w:val="Compact"/>
      </w:pPr>
      <w:r>
        <w:t xml:space="preserve">If there are</w:t>
      </w:r>
      <w:r>
        <w:t xml:space="preserve"> </w:t>
      </w:r>
      <m:oMath>
        <m:r>
          <m:t>n</m:t>
        </m:r>
      </m:oMath>
      <w:r>
        <w:t xml:space="preserve"> </w:t>
      </w:r>
      <w:r>
        <w:t xml:space="preserve">stores one year, how many stores will there be 3 years later?</w:t>
      </w:r>
    </w:p>
    <w:p>
      <w:pPr>
        <w:pStyle w:val="FirstParagraph"/>
      </w:pPr>
      <w:r>
        <w:t xml:space="preserve">Plan B: Double the number of stores each year.</w:t>
      </w:r>
    </w:p>
    <w:p>
      <w:pPr>
        <w:numPr>
          <w:ilvl w:val="0"/>
          <w:numId w:val="1004"/>
        </w:numPr>
        <w:pStyle w:val="Compact"/>
      </w:pPr>
      <w:r>
        <w:t xml:space="preserve">Use technology to complete a table for the number of stores for the next 10 years, as shown here.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year</w:t>
            </w:r>
          </w:p>
        </w:tc>
        <w:tc>
          <w:tcPr/>
          <w:p>
            <w:pPr>
              <w:numPr>
                <w:ilvl w:val="0"/>
                <w:numId w:val="1000"/>
              </w:numPr>
              <w:pStyle w:val="Compact"/>
              <w:jc w:val="left"/>
            </w:pPr>
            <w:r>
              <w:t xml:space="preserve">number of stores</w:t>
            </w:r>
          </w:p>
        </w:tc>
        <w:tc>
          <w:tcPr/>
          <w:p>
            <w:pPr>
              <w:numPr>
                <w:ilvl w:val="0"/>
                <w:numId w:val="1000"/>
              </w:numPr>
              <w:pStyle w:val="Compact"/>
              <w:jc w:val="left"/>
            </w:pPr>
            <w:r>
              <w:t xml:space="preserve">difference from</w:t>
            </w:r>
            <w:r>
              <w:br/>
            </w:r>
            <w:r>
              <w:t xml:space="preserve">previous year</w:t>
            </w:r>
          </w:p>
        </w:tc>
        <w:tc>
          <w:tcPr/>
          <w:p>
            <w:pPr>
              <w:numPr>
                <w:ilvl w:val="0"/>
                <w:numId w:val="1000"/>
              </w:numPr>
              <w:pStyle w:val="Compact"/>
              <w:jc w:val="left"/>
            </w:pPr>
            <w:r>
              <w:t xml:space="preserve">factor from</w:t>
            </w:r>
            <w:r>
              <w:br/>
            </w:r>
            <w:r>
              <w:t xml:space="preserve">previous year</w:t>
            </w:r>
          </w:p>
        </w:tc>
      </w:tr>
      <w:tr>
        <w:tc>
          <w:tcPr/>
          <w:p>
            <w:pPr>
              <w:numPr>
                <w:ilvl w:val="0"/>
                <w:numId w:val="1000"/>
              </w:numPr>
              <w:pStyle w:val="Compact"/>
              <w:jc w:val="left"/>
            </w:pPr>
            <w:r>
              <w:t xml:space="preserve">0</w:t>
            </w:r>
          </w:p>
        </w:tc>
        <w:tc>
          <w:tcPr/>
          <w:p>
            <w:pPr>
              <w:numPr>
                <w:ilvl w:val="0"/>
                <w:numId w:val="1000"/>
              </w:numPr>
              <w:pStyle w:val="Compact"/>
              <w:jc w:val="left"/>
            </w:pPr>
            <w:r>
              <w:t xml:space="preserve">5</w:t>
            </w:r>
          </w:p>
        </w:tc>
        <w:tc>
          <w:tcPr/>
          <w:p>
            <w:pPr>
              <w:numPr>
                <w:ilvl w:val="0"/>
                <w:numId w:val="1000"/>
              </w:numPr>
              <w:pStyle w:val="Compact"/>
              <w:jc w:val="left"/>
            </w:pPr>
            <w:r>
              <w:t xml:space="preserve">-</w:t>
            </w:r>
          </w:p>
        </w:tc>
        <w:tc>
          <w:tcPr/>
          <w:p>
            <w:pPr>
              <w:numPr>
                <w:ilvl w:val="0"/>
                <w:numId w:val="1000"/>
              </w:numPr>
              <w:pStyle w:val="Compact"/>
              <w:jc w:val="left"/>
            </w:pPr>
            <w:r>
              <w:t xml:space="preserve">-</w:t>
            </w:r>
          </w:p>
        </w:tc>
      </w:tr>
      <w:tr>
        <w:tc>
          <w:tcPr/>
          <w:p>
            <w:pPr>
              <w:numPr>
                <w:ilvl w:val="0"/>
                <w:numId w:val="1000"/>
              </w:numPr>
              <w:pStyle w:val="Compact"/>
              <w:jc w:val="left"/>
            </w:pPr>
            <w:r>
              <w:t xml:space="preserve">1</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2</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3</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4</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5</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6</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7</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8</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9</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10</w:t>
            </w:r>
          </w:p>
        </w:tc>
        <w:tc>
          <w:tcPr/>
          <w:p>
            <w:pPr>
              <w:pStyle w:val="Compact"/>
            </w:pPr>
          </w:p>
        </w:tc>
        <w:tc>
          <w:tcPr/>
          <w:p>
            <w:pPr>
              <w:pStyle w:val="Compact"/>
            </w:pPr>
          </w:p>
        </w:tc>
        <w:tc>
          <w:tcPr/>
          <w:p>
            <w:pPr>
              <w:pStyle w:val="Compact"/>
            </w:pPr>
          </w:p>
        </w:tc>
      </w:tr>
    </w:tbl>
    <w:p>
      <w:pPr>
        <w:numPr>
          <w:ilvl w:val="0"/>
          <w:numId w:val="1004"/>
        </w:numPr>
        <w:pStyle w:val="Compact"/>
      </w:pPr>
    </w:p>
    <w:p>
      <w:pPr>
        <w:numPr>
          <w:ilvl w:val="1"/>
          <w:numId w:val="1005"/>
        </w:numPr>
        <w:pStyle w:val="Compact"/>
      </w:pPr>
      <w:r>
        <w:t xml:space="preserve">What do you notice about the difference from year to year?</w:t>
      </w:r>
    </w:p>
    <w:p>
      <w:pPr>
        <w:numPr>
          <w:ilvl w:val="1"/>
          <w:numId w:val="1005"/>
        </w:numPr>
        <w:pStyle w:val="Compact"/>
      </w:pPr>
      <w:r>
        <w:t xml:space="preserve">What do you notice about the factor from year to year?</w:t>
      </w:r>
    </w:p>
    <w:p>
      <w:pPr>
        <w:numPr>
          <w:ilvl w:val="1"/>
          <w:numId w:val="1005"/>
        </w:numPr>
        <w:pStyle w:val="Compact"/>
      </w:pPr>
      <w:r>
        <w:t xml:space="preserve">If there are</w:t>
      </w:r>
      <w:r>
        <w:t xml:space="preserve"> </w:t>
      </w:r>
      <m:oMath>
        <m:r>
          <m:t>n</m:t>
        </m:r>
      </m:oMath>
      <w:r>
        <w:t xml:space="preserve"> </w:t>
      </w:r>
      <w:r>
        <w:t xml:space="preserve">stores one year, how many stores will there be a year later?</w:t>
      </w:r>
    </w:p>
    <w:p>
      <w:pPr>
        <w:numPr>
          <w:ilvl w:val="0"/>
          <w:numId w:val="1004"/>
        </w:numPr>
        <w:pStyle w:val="Compact"/>
      </w:pPr>
    </w:p>
    <w:p>
      <w:pPr>
        <w:numPr>
          <w:ilvl w:val="1"/>
          <w:numId w:val="1006"/>
        </w:numPr>
        <w:pStyle w:val="Compact"/>
      </w:pPr>
      <w:r>
        <w:t xml:space="preserve">What do you notice about the difference every 3 years?</w:t>
      </w:r>
    </w:p>
    <w:p>
      <w:pPr>
        <w:numPr>
          <w:ilvl w:val="1"/>
          <w:numId w:val="1006"/>
        </w:numPr>
        <w:pStyle w:val="Compact"/>
      </w:pPr>
      <w:r>
        <w:t xml:space="preserve">What do you notice about the factor every 3 years?</w:t>
      </w:r>
    </w:p>
    <w:p>
      <w:pPr>
        <w:numPr>
          <w:ilvl w:val="1"/>
          <w:numId w:val="1006"/>
        </w:numPr>
        <w:pStyle w:val="Compact"/>
      </w:pPr>
      <w:r>
        <w:t xml:space="preserve">If there are</w:t>
      </w:r>
      <w:r>
        <w:t xml:space="preserve"> </w:t>
      </w:r>
      <m:oMath>
        <m:r>
          <m:t>n</m:t>
        </m:r>
      </m:oMath>
      <w:r>
        <w:t xml:space="preserve"> </w:t>
      </w:r>
      <w:r>
        <w:t xml:space="preserve">stores one year, how many stores will there be 3 years later?</w:t>
      </w:r>
    </w:p>
    <w:bookmarkStart w:id="21" w:name="activity-484163"/>
    <w:p>
      <w:pPr>
        <w:pStyle w:val="Heading3"/>
      </w:pPr>
      <w:r>
        <w:t xml:space="preserve">Are you ready for more?</w:t>
      </w:r>
    </w:p>
    <w:p>
      <w:pPr>
        <w:pStyle w:val="FirstParagraph"/>
      </w:pPr>
      <w:r>
        <w:t xml:space="preserve">Suppose the food company decides it would like to grow from the 5 stores it has now so that it will have at least 600 stores, but no more than 800 stores 5 years from now.</w:t>
      </w:r>
    </w:p>
    <w:p>
      <w:pPr>
        <w:numPr>
          <w:ilvl w:val="0"/>
          <w:numId w:val="1007"/>
        </w:numPr>
        <w:pStyle w:val="Compact"/>
      </w:pPr>
      <w:r>
        <w:t xml:space="preserve">Come up with a plan for the company to achieve this in which it adds the same number of stores each year.</w:t>
      </w:r>
    </w:p>
    <w:p>
      <w:pPr>
        <w:numPr>
          <w:ilvl w:val="0"/>
          <w:numId w:val="1007"/>
        </w:numPr>
        <w:pStyle w:val="Compact"/>
      </w:pPr>
      <w:r>
        <w:t xml:space="preserve">Come up with a plan for the company to achieve this in which the number of stores multiplies by the same factor each year. (Note that you might need to round the outcome to the nearest whole store.)</w:t>
      </w:r>
    </w:p>
    <w:bookmarkEnd w:id="21"/>
    <w:bookmarkEnd w:id="22"/>
    <w:p>
      <w:pPr>
        <w:pStyle w:val="FirstParagraph"/>
      </w:pPr>
      <w:r>
        <w:t xml:space="preserve"> </w:t>
      </w:r>
      <w:r>
        <w:t xml:space="preserve">Algebra 1</w:t>
      </w:r>
      <w:r>
        <w:br/>
      </w:r>
      <w:r>
        <w:t xml:space="preserve">Unit 6</w:t>
      </w:r>
      <w:r>
        <w:t xml:space="preserve">Lesson 2</w:t>
      </w:r>
      <w:r>
        <w:t xml:space="preserve">CC BY NC 2024 Illustrative Mathematics®</w:t>
      </w:r>
    </w:p>
    <w:bookmarkStart w:id="23" w:name="activity-484164"/>
    <w:p>
      <w:pPr>
        <w:pStyle w:val="Heading2"/>
      </w:pPr>
      <w:r>
        <w:t xml:space="preserve">2.3</w:t>
      </w:r>
      <w:r>
        <w:t xml:space="preserve">Flow and Followers</w:t>
      </w:r>
    </w:p>
    <w:p>
      <w:pPr>
        <w:pStyle w:val="FirstParagraph"/>
      </w:pPr>
      <w:r>
        <w:t xml:space="preserve">Here are verbal descriptions of 2 situations, followed by tables and expressions that could help to answer one of the questions in the situations.</w:t>
      </w:r>
    </w:p>
    <w:p>
      <w:pPr>
        <w:numPr>
          <w:ilvl w:val="0"/>
          <w:numId w:val="1008"/>
        </w:numPr>
        <w:pStyle w:val="Compact"/>
      </w:pPr>
      <w:r>
        <w:t xml:space="preserve">Situation 1: A person has 80 followers on social media. The number of followers triples each year. How many followers will she have after 4 years?</w:t>
      </w:r>
    </w:p>
    <w:p>
      <w:pPr>
        <w:numPr>
          <w:ilvl w:val="0"/>
          <w:numId w:val="1008"/>
        </w:numPr>
        <w:pStyle w:val="Compact"/>
      </w:pPr>
      <w:r>
        <w:t xml:space="preserve">Situation 2: A tank contains 80 gallons of water and is getting filled at a rate of 3 gallons per minute. How many gallons of water will be in the tank after 4 minutes?</w:t>
      </w:r>
    </w:p>
    <w:p>
      <w:pPr>
        <w:pStyle w:val="FirstParagraph"/>
      </w:pPr>
      <w:r>
        <w:t xml:space="preserve">Match each representation (a table or an expression) with one situation. Be prepared to explain how the table or expression answers the question.</w:t>
      </w:r>
    </w:p>
    <w:p>
      <w:pPr>
        <w:pStyle w:val="BodyText"/>
      </w:pPr>
      <w:r>
        <w:t xml:space="preserve">A.</w:t>
      </w:r>
      <w:r>
        <w:t xml:space="preserve"> </w:t>
      </w:r>
      <m:oMath>
        <m:r>
          <m:t>80</m:t>
        </m:r>
        <m:r>
          <m:rPr>
            <m:sty m:val="p"/>
          </m:rPr>
          <m:t>⋅</m:t>
        </m:r>
        <m:r>
          <m:t>3</m:t>
        </m:r>
        <m:r>
          <m:rPr>
            <m:sty m:val="p"/>
          </m:rPr>
          <m:t>⋅</m:t>
        </m:r>
        <m:r>
          <m:t>3</m:t>
        </m:r>
        <m:r>
          <m:rPr>
            <m:sty m:val="p"/>
          </m:rPr>
          <m:t>⋅</m:t>
        </m:r>
        <m:r>
          <m:t>3</m:t>
        </m:r>
        <m:r>
          <m:rPr>
            <m:sty m:val="p"/>
          </m:rPr>
          <m:t>⋅</m:t>
        </m:r>
        <m:r>
          <m:t>3</m:t>
        </m:r>
      </m:oMath>
    </w:p>
    <w:p>
      <w:pPr>
        <w:pStyle w:val="BodyText"/>
      </w:pPr>
      <w:r>
        <w:t xml:space="preserve">B.</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
              <w:jc w:val="left"/>
            </w:pPr>
            <m:oMath>
              <m:r>
                <m:t>x</m:t>
              </m:r>
            </m:oMath>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r>
      <w:tr>
        <w:tc>
          <w:tcPr/>
          <w:p>
            <w:pPr>
              <w:pStyle w:val="Compact"/>
              <w:jc w:val="left"/>
            </w:pPr>
            <m:oMath>
              <m:r>
                <m:t>y</m:t>
              </m:r>
            </m:oMath>
          </w:p>
        </w:tc>
        <w:tc>
          <w:tcPr/>
          <w:p>
            <w:pPr>
              <w:pStyle w:val="Compact"/>
              <w:jc w:val="left"/>
            </w:pPr>
            <w:r>
              <w:t xml:space="preserve">80</w:t>
            </w:r>
          </w:p>
        </w:tc>
        <w:tc>
          <w:tcPr/>
          <w:p>
            <w:pPr>
              <w:pStyle w:val="Compact"/>
              <w:jc w:val="left"/>
            </w:pPr>
            <w:r>
              <w:t xml:space="preserve">240</w:t>
            </w:r>
          </w:p>
        </w:tc>
        <w:tc>
          <w:tcPr/>
          <w:p>
            <w:pPr>
              <w:pStyle w:val="Compact"/>
              <w:jc w:val="left"/>
            </w:pPr>
            <w:r>
              <w:t xml:space="preserve">720</w:t>
            </w:r>
          </w:p>
        </w:tc>
        <w:tc>
          <w:tcPr/>
          <w:p>
            <w:pPr>
              <w:pStyle w:val="Compact"/>
              <w:jc w:val="left"/>
            </w:pPr>
            <w:r>
              <w:t xml:space="preserve">2,160</w:t>
            </w:r>
          </w:p>
        </w:tc>
        <w:tc>
          <w:tcPr/>
          <w:p>
            <w:pPr>
              <w:pStyle w:val="Compact"/>
              <w:jc w:val="left"/>
            </w:pPr>
            <w:r>
              <w:t xml:space="preserve">6,480</w:t>
            </w:r>
          </w:p>
        </w:tc>
      </w:tr>
    </w:tbl>
    <w:p>
      <w:pPr>
        <w:pStyle w:val="BodyText"/>
      </w:pPr>
      <w:r>
        <w:t xml:space="preserve">C.</w:t>
      </w:r>
      <w:r>
        <w:t xml:space="preserve"> </w:t>
      </w:r>
      <m:oMath>
        <m:r>
          <m:t>80</m:t>
        </m:r>
        <m:r>
          <m:rPr>
            <m:sty m:val="p"/>
          </m:rPr>
          <m:t>+</m:t>
        </m:r>
        <m:r>
          <m:t>3</m:t>
        </m:r>
        <m:r>
          <m:rPr>
            <m:sty m:val="p"/>
          </m:rPr>
          <m:t>+</m:t>
        </m:r>
        <m:r>
          <m:t>3</m:t>
        </m:r>
        <m:r>
          <m:rPr>
            <m:sty m:val="p"/>
          </m:rPr>
          <m:t>+</m:t>
        </m:r>
        <m:r>
          <m:t>3</m:t>
        </m:r>
        <m:r>
          <m:rPr>
            <m:sty m:val="p"/>
          </m:rPr>
          <m:t>+</m:t>
        </m:r>
        <m:r>
          <m:t>3</m:t>
        </m:r>
      </m:oMath>
    </w:p>
    <w:p>
      <w:pPr>
        <w:pStyle w:val="BodyText"/>
      </w:pPr>
      <w:r>
        <w:t xml:space="preserve">D.</w:t>
      </w:r>
      <w:r>
        <w:t xml:space="preserve"> </w:t>
      </w:r>
      <m:oMath>
        <m:r>
          <m:t>80</m:t>
        </m:r>
        <m:r>
          <m:rPr>
            <m:sty m:val="p"/>
          </m:rPr>
          <m:t>+</m:t>
        </m:r>
        <m:r>
          <m:t>4</m:t>
        </m:r>
        <m:r>
          <m:rPr>
            <m:sty m:val="p"/>
          </m:rPr>
          <m:t>⋅</m:t>
        </m:r>
        <m:r>
          <m:t>3</m:t>
        </m:r>
      </m:oMath>
    </w:p>
    <w:p>
      <w:pPr>
        <w:pStyle w:val="BodyText"/>
      </w:pPr>
      <w:r>
        <w:t xml:space="preserve">E.</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
              <w:jc w:val="left"/>
            </w:pPr>
            <m:oMath>
              <m:r>
                <m:t>x</m:t>
              </m:r>
            </m:oMath>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r>
      <w:tr>
        <w:tc>
          <w:tcPr/>
          <w:p>
            <w:pPr>
              <w:pStyle w:val="Compact"/>
              <w:jc w:val="left"/>
            </w:pPr>
            <m:oMath>
              <m:r>
                <m:t>y</m:t>
              </m:r>
            </m:oMath>
          </w:p>
        </w:tc>
        <w:tc>
          <w:tcPr/>
          <w:p>
            <w:pPr>
              <w:pStyle w:val="Compact"/>
              <w:jc w:val="left"/>
            </w:pPr>
            <w:r>
              <w:t xml:space="preserve">80</w:t>
            </w:r>
          </w:p>
        </w:tc>
        <w:tc>
          <w:tcPr/>
          <w:p>
            <w:pPr>
              <w:pStyle w:val="Compact"/>
              <w:jc w:val="left"/>
            </w:pPr>
            <w:r>
              <w:t xml:space="preserve">83</w:t>
            </w:r>
          </w:p>
        </w:tc>
        <w:tc>
          <w:tcPr/>
          <w:p>
            <w:pPr>
              <w:pStyle w:val="Compact"/>
              <w:jc w:val="left"/>
            </w:pPr>
            <w:r>
              <w:t xml:space="preserve">86</w:t>
            </w:r>
          </w:p>
        </w:tc>
        <w:tc>
          <w:tcPr/>
          <w:p>
            <w:pPr>
              <w:pStyle w:val="Compact"/>
              <w:jc w:val="left"/>
            </w:pPr>
            <w:r>
              <w:t xml:space="preserve">89</w:t>
            </w:r>
          </w:p>
        </w:tc>
        <w:tc>
          <w:tcPr/>
          <w:p>
            <w:pPr>
              <w:pStyle w:val="Compact"/>
              <w:jc w:val="left"/>
            </w:pPr>
            <w:r>
              <w:t xml:space="preserve">92</w:t>
            </w:r>
          </w:p>
        </w:tc>
      </w:tr>
    </w:tbl>
    <w:p>
      <w:pPr>
        <w:pStyle w:val="BodyText"/>
      </w:pPr>
      <w:r>
        <w:t xml:space="preserve">F.</w:t>
      </w:r>
      <w:r>
        <w:t xml:space="preserve"> </w:t>
      </w:r>
      <m:oMath>
        <m:r>
          <m:t>80</m:t>
        </m:r>
        <m:r>
          <m:rPr>
            <m:sty m:val="p"/>
          </m:rPr>
          <m:t>⋅</m:t>
        </m:r>
        <m:r>
          <m:t>81</m:t>
        </m:r>
      </m:oMath>
    </w:p>
    <w:p>
      <w:pPr>
        <w:pStyle w:val="BodyText"/>
      </w:pPr>
      <w:r>
        <w:t xml:space="preserve"> </w:t>
      </w:r>
    </w:p>
    <w:bookmarkEnd w:id="23"/>
    <w:bookmarkStart w:id="24" w:name="lesson-484142"/>
    <w:p>
      <w:pPr>
        <w:pStyle w:val="Heading2"/>
      </w:pPr>
      <w:r>
        <w:t xml:space="preserve">Lesson 2 Summary</w:t>
      </w:r>
    </w:p>
    <w:p>
      <w:pPr>
        <w:pStyle w:val="FirstParagraph"/>
      </w:pPr>
      <w:r>
        <w:t xml:space="preserve">Here are two tables representing two different situations.</w:t>
      </w:r>
    </w:p>
    <w:p>
      <w:pPr>
        <w:numPr>
          <w:ilvl w:val="0"/>
          <w:numId w:val="1009"/>
        </w:numPr>
        <w:pStyle w:val="Compact"/>
      </w:pPr>
      <w:r>
        <w:t xml:space="preserve">A student runs errands for a neighbor every week. The table shows the pay he may receive, in dollars, in any given week.</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number of errands</w:t>
            </w:r>
          </w:p>
        </w:tc>
        <w:tc>
          <w:tcPr/>
          <w:p>
            <w:pPr>
              <w:numPr>
                <w:ilvl w:val="0"/>
                <w:numId w:val="1000"/>
              </w:numPr>
              <w:pStyle w:val="Compact"/>
              <w:jc w:val="left"/>
            </w:pPr>
            <w:r>
              <w:t xml:space="preserve">pay in dollars</w:t>
            </w:r>
          </w:p>
        </w:tc>
        <w:tc>
          <w:tcPr/>
          <w:p>
            <w:pPr>
              <w:numPr>
                <w:ilvl w:val="0"/>
                <w:numId w:val="1000"/>
              </w:numPr>
              <w:pStyle w:val="Compact"/>
              <w:jc w:val="left"/>
            </w:pPr>
            <w:r>
              <w:t xml:space="preserve">difference from previous week</w:t>
            </w:r>
          </w:p>
        </w:tc>
        <w:tc>
          <w:tcPr/>
          <w:p>
            <w:pPr>
              <w:numPr>
                <w:ilvl w:val="0"/>
                <w:numId w:val="1000"/>
              </w:numPr>
              <w:pStyle w:val="Compact"/>
              <w:jc w:val="left"/>
            </w:pPr>
            <w:r>
              <w:t xml:space="preserve">factor from previous week</w:t>
            </w:r>
          </w:p>
        </w:tc>
      </w:tr>
      <w:tr>
        <w:tc>
          <w:tcPr/>
          <w:p>
            <w:pPr>
              <w:numPr>
                <w:ilvl w:val="0"/>
                <w:numId w:val="1000"/>
              </w:numPr>
              <w:pStyle w:val="Compact"/>
              <w:jc w:val="left"/>
            </w:pPr>
            <w:r>
              <w:t xml:space="preserve">0</w:t>
            </w:r>
          </w:p>
        </w:tc>
        <w:tc>
          <w:tcPr/>
          <w:p>
            <w:pPr>
              <w:numPr>
                <w:ilvl w:val="0"/>
                <w:numId w:val="1000"/>
              </w:numPr>
              <w:pStyle w:val="Compact"/>
              <w:jc w:val="left"/>
            </w:pPr>
            <w:r>
              <w:t xml:space="preserve">10</w:t>
            </w:r>
          </w:p>
        </w:tc>
        <w:tc>
          <w:tcPr/>
          <w:p>
            <w:pPr>
              <w:numPr>
                <w:ilvl w:val="0"/>
                <w:numId w:val="1000"/>
              </w:numPr>
              <w:pStyle w:val="Compact"/>
              <w:jc w:val="left"/>
            </w:pPr>
            <w:r>
              <w:t xml:space="preserve">-</w:t>
            </w:r>
          </w:p>
        </w:tc>
        <w:tc>
          <w:tcPr/>
          <w:p>
            <w:pPr>
              <w:numPr>
                <w:ilvl w:val="0"/>
                <w:numId w:val="1000"/>
              </w:numPr>
              <w:pStyle w:val="Compact"/>
              <w:jc w:val="left"/>
            </w:pPr>
            <w:r>
              <w:t xml:space="preserve">-</w:t>
            </w:r>
          </w:p>
        </w:tc>
      </w:tr>
      <w:tr>
        <w:tc>
          <w:tcPr/>
          <w:p>
            <w:pPr>
              <w:numPr>
                <w:ilvl w:val="0"/>
                <w:numId w:val="1000"/>
              </w:numPr>
              <w:pStyle w:val="Compact"/>
              <w:jc w:val="left"/>
            </w:pPr>
            <w:r>
              <w:t xml:space="preserve">1</w:t>
            </w:r>
          </w:p>
        </w:tc>
        <w:tc>
          <w:tcPr/>
          <w:p>
            <w:pPr>
              <w:numPr>
                <w:ilvl w:val="0"/>
                <w:numId w:val="1000"/>
              </w:numPr>
              <w:pStyle w:val="Compact"/>
              <w:jc w:val="left"/>
            </w:pPr>
            <w:r>
              <w:t xml:space="preserve">15</w:t>
            </w:r>
          </w:p>
        </w:tc>
        <w:tc>
          <w:tcPr/>
          <w:p>
            <w:pPr>
              <w:numPr>
                <w:ilvl w:val="0"/>
                <w:numId w:val="1000"/>
              </w:numPr>
              <w:pStyle w:val="Compact"/>
              <w:jc w:val="left"/>
            </w:pPr>
            <w:r>
              <w:t xml:space="preserve">5</w:t>
            </w:r>
          </w:p>
        </w:tc>
        <w:tc>
          <w:tcPr/>
          <w:p>
            <w:pPr>
              <w:numPr>
                <w:ilvl w:val="0"/>
                <w:numId w:val="1000"/>
              </w:numPr>
              <w:pStyle w:val="Compact"/>
              <w:jc w:val="left"/>
            </w:pPr>
            <w:r>
              <w:t xml:space="preserve">1.5</w:t>
            </w:r>
          </w:p>
        </w:tc>
      </w:tr>
      <w:tr>
        <w:tc>
          <w:tcPr/>
          <w:p>
            <w:pPr>
              <w:numPr>
                <w:ilvl w:val="0"/>
                <w:numId w:val="1000"/>
              </w:numPr>
              <w:pStyle w:val="Compact"/>
              <w:jc w:val="left"/>
            </w:pPr>
            <w:r>
              <w:t xml:space="preserve">2</w:t>
            </w:r>
          </w:p>
        </w:tc>
        <w:tc>
          <w:tcPr/>
          <w:p>
            <w:pPr>
              <w:numPr>
                <w:ilvl w:val="0"/>
                <w:numId w:val="1000"/>
              </w:numPr>
              <w:pStyle w:val="Compact"/>
              <w:jc w:val="left"/>
            </w:pPr>
            <w:r>
              <w:t xml:space="preserve">20</w:t>
            </w:r>
          </w:p>
        </w:tc>
        <w:tc>
          <w:tcPr/>
          <w:p>
            <w:pPr>
              <w:numPr>
                <w:ilvl w:val="0"/>
                <w:numId w:val="1000"/>
              </w:numPr>
              <w:pStyle w:val="Compact"/>
              <w:jc w:val="left"/>
            </w:pPr>
            <w:r>
              <w:t xml:space="preserve">5</w:t>
            </w:r>
          </w:p>
        </w:tc>
        <w:tc>
          <w:tcPr/>
          <w:p>
            <w:pPr>
              <w:numPr>
                <w:ilvl w:val="0"/>
                <w:numId w:val="1000"/>
              </w:numPr>
              <w:pStyle w:val="Compact"/>
              <w:jc w:val="left"/>
            </w:pPr>
            <w:r>
              <w:t xml:space="preserve">1.33</w:t>
            </w:r>
          </w:p>
        </w:tc>
      </w:tr>
      <w:tr>
        <w:tc>
          <w:tcPr/>
          <w:p>
            <w:pPr>
              <w:numPr>
                <w:ilvl w:val="0"/>
                <w:numId w:val="1000"/>
              </w:numPr>
              <w:pStyle w:val="Compact"/>
              <w:jc w:val="left"/>
            </w:pPr>
            <w:r>
              <w:t xml:space="preserve">3</w:t>
            </w:r>
          </w:p>
        </w:tc>
        <w:tc>
          <w:tcPr/>
          <w:p>
            <w:pPr>
              <w:numPr>
                <w:ilvl w:val="0"/>
                <w:numId w:val="1000"/>
              </w:numPr>
              <w:pStyle w:val="Compact"/>
              <w:jc w:val="left"/>
            </w:pPr>
            <w:r>
              <w:t xml:space="preserve">25</w:t>
            </w:r>
          </w:p>
        </w:tc>
        <w:tc>
          <w:tcPr/>
          <w:p>
            <w:pPr>
              <w:numPr>
                <w:ilvl w:val="0"/>
                <w:numId w:val="1000"/>
              </w:numPr>
              <w:pStyle w:val="Compact"/>
              <w:jc w:val="left"/>
            </w:pPr>
            <w:r>
              <w:t xml:space="preserve">5</w:t>
            </w:r>
          </w:p>
        </w:tc>
        <w:tc>
          <w:tcPr/>
          <w:p>
            <w:pPr>
              <w:numPr>
                <w:ilvl w:val="0"/>
                <w:numId w:val="1000"/>
              </w:numPr>
              <w:pStyle w:val="Compact"/>
              <w:jc w:val="left"/>
            </w:pPr>
            <w:r>
              <w:t xml:space="preserve">1.25</w:t>
            </w:r>
          </w:p>
        </w:tc>
      </w:tr>
      <w:tr>
        <w:tc>
          <w:tcPr/>
          <w:p>
            <w:pPr>
              <w:numPr>
                <w:ilvl w:val="0"/>
                <w:numId w:val="1000"/>
              </w:numPr>
              <w:pStyle w:val="Compact"/>
              <w:jc w:val="left"/>
            </w:pPr>
            <w:r>
              <w:t xml:space="preserve">4</w:t>
            </w:r>
          </w:p>
        </w:tc>
        <w:tc>
          <w:tcPr/>
          <w:p>
            <w:pPr>
              <w:numPr>
                <w:ilvl w:val="0"/>
                <w:numId w:val="1000"/>
              </w:numPr>
              <w:pStyle w:val="Compact"/>
              <w:jc w:val="left"/>
            </w:pPr>
            <w:r>
              <w:t xml:space="preserve">30</w:t>
            </w:r>
          </w:p>
        </w:tc>
        <w:tc>
          <w:tcPr/>
          <w:p>
            <w:pPr>
              <w:numPr>
                <w:ilvl w:val="0"/>
                <w:numId w:val="1000"/>
              </w:numPr>
              <w:pStyle w:val="Compact"/>
              <w:jc w:val="left"/>
            </w:pPr>
            <w:r>
              <w:t xml:space="preserve">5</w:t>
            </w:r>
          </w:p>
        </w:tc>
        <w:tc>
          <w:tcPr/>
          <w:p>
            <w:pPr>
              <w:numPr>
                <w:ilvl w:val="0"/>
                <w:numId w:val="1000"/>
              </w:numPr>
              <w:pStyle w:val="Compact"/>
              <w:jc w:val="left"/>
            </w:pPr>
            <w:r>
              <w:t xml:space="preserve">1.2</w:t>
            </w:r>
          </w:p>
        </w:tc>
      </w:tr>
    </w:tbl>
    <w:p>
      <w:pPr>
        <w:numPr>
          <w:ilvl w:val="0"/>
          <w:numId w:val="1009"/>
        </w:numPr>
        <w:pStyle w:val="Compact"/>
      </w:pPr>
      <w:r>
        <w:t xml:space="preserve">A student at a high school heard a rumor that a celebrity will be speaking at graduation. The table shows how the rumor is spreading over time, in days.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day</w:t>
            </w:r>
          </w:p>
        </w:tc>
        <w:tc>
          <w:tcPr/>
          <w:p>
            <w:pPr>
              <w:numPr>
                <w:ilvl w:val="0"/>
                <w:numId w:val="1000"/>
              </w:numPr>
              <w:pStyle w:val="Compact"/>
              <w:jc w:val="left"/>
            </w:pPr>
            <w:r>
              <w:t xml:space="preserve">people who have</w:t>
            </w:r>
            <w:r>
              <w:br/>
            </w:r>
            <w:r>
              <w:t xml:space="preserve">heard the rumor</w:t>
            </w:r>
          </w:p>
        </w:tc>
        <w:tc>
          <w:tcPr/>
          <w:p>
            <w:pPr>
              <w:numPr>
                <w:ilvl w:val="0"/>
                <w:numId w:val="1000"/>
              </w:numPr>
              <w:pStyle w:val="Compact"/>
              <w:jc w:val="left"/>
            </w:pPr>
            <w:r>
              <w:t xml:space="preserve">difference from previous day</w:t>
            </w:r>
          </w:p>
        </w:tc>
        <w:tc>
          <w:tcPr/>
          <w:p>
            <w:pPr>
              <w:numPr>
                <w:ilvl w:val="0"/>
                <w:numId w:val="1000"/>
              </w:numPr>
              <w:pStyle w:val="Compact"/>
              <w:jc w:val="left"/>
            </w:pPr>
            <w:r>
              <w:t xml:space="preserve">factor from previous</w:t>
            </w:r>
            <w:r>
              <w:br/>
            </w:r>
            <w:r>
              <w:t xml:space="preserve">day</w:t>
            </w:r>
          </w:p>
        </w:tc>
      </w:tr>
      <w:tr>
        <w:tc>
          <w:tcPr/>
          <w:p>
            <w:pPr>
              <w:numPr>
                <w:ilvl w:val="0"/>
                <w:numId w:val="1000"/>
              </w:numPr>
              <w:pStyle w:val="Compact"/>
              <w:jc w:val="left"/>
            </w:pPr>
            <w:r>
              <w:t xml:space="preserve">0</w:t>
            </w:r>
          </w:p>
        </w:tc>
        <w:tc>
          <w:tcPr/>
          <w:p>
            <w:pPr>
              <w:numPr>
                <w:ilvl w:val="0"/>
                <w:numId w:val="1000"/>
              </w:numPr>
              <w:pStyle w:val="Compact"/>
              <w:jc w:val="left"/>
            </w:pPr>
            <w:r>
              <w:t xml:space="preserve">1</w:t>
            </w:r>
          </w:p>
        </w:tc>
        <w:tc>
          <w:tcPr/>
          <w:p>
            <w:pPr>
              <w:numPr>
                <w:ilvl w:val="0"/>
                <w:numId w:val="1000"/>
              </w:numPr>
              <w:pStyle w:val="Compact"/>
              <w:jc w:val="left"/>
            </w:pPr>
            <w:r>
              <w:t xml:space="preserve">-</w:t>
            </w:r>
          </w:p>
        </w:tc>
        <w:tc>
          <w:tcPr/>
          <w:p>
            <w:pPr>
              <w:numPr>
                <w:ilvl w:val="0"/>
                <w:numId w:val="1000"/>
              </w:numPr>
              <w:pStyle w:val="Compact"/>
              <w:jc w:val="left"/>
            </w:pPr>
            <w:r>
              <w:t xml:space="preserve">-</w:t>
            </w:r>
          </w:p>
        </w:tc>
      </w:tr>
      <w:tr>
        <w:tc>
          <w:tcPr/>
          <w:p>
            <w:pPr>
              <w:numPr>
                <w:ilvl w:val="0"/>
                <w:numId w:val="1000"/>
              </w:numPr>
              <w:pStyle w:val="Compact"/>
              <w:jc w:val="left"/>
            </w:pPr>
            <w:r>
              <w:t xml:space="preserve">1</w:t>
            </w:r>
          </w:p>
        </w:tc>
        <w:tc>
          <w:tcPr/>
          <w:p>
            <w:pPr>
              <w:numPr>
                <w:ilvl w:val="0"/>
                <w:numId w:val="1000"/>
              </w:numPr>
              <w:pStyle w:val="Compact"/>
              <w:jc w:val="left"/>
            </w:pPr>
            <w:r>
              <w:t xml:space="preserve">5</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r>
      <w:tr>
        <w:tc>
          <w:tcPr/>
          <w:p>
            <w:pPr>
              <w:numPr>
                <w:ilvl w:val="0"/>
                <w:numId w:val="1000"/>
              </w:numPr>
              <w:pStyle w:val="Compact"/>
              <w:jc w:val="left"/>
            </w:pPr>
            <w:r>
              <w:t xml:space="preserve">2</w:t>
            </w:r>
          </w:p>
        </w:tc>
        <w:tc>
          <w:tcPr/>
          <w:p>
            <w:pPr>
              <w:numPr>
                <w:ilvl w:val="0"/>
                <w:numId w:val="1000"/>
              </w:numPr>
              <w:pStyle w:val="Compact"/>
              <w:jc w:val="left"/>
            </w:pPr>
            <w:r>
              <w:t xml:space="preserve">25</w:t>
            </w:r>
          </w:p>
        </w:tc>
        <w:tc>
          <w:tcPr/>
          <w:p>
            <w:pPr>
              <w:numPr>
                <w:ilvl w:val="0"/>
                <w:numId w:val="1000"/>
              </w:numPr>
              <w:pStyle w:val="Compact"/>
              <w:jc w:val="left"/>
            </w:pPr>
            <w:r>
              <w:t xml:space="preserve">20</w:t>
            </w:r>
          </w:p>
        </w:tc>
        <w:tc>
          <w:tcPr/>
          <w:p>
            <w:pPr>
              <w:numPr>
                <w:ilvl w:val="0"/>
                <w:numId w:val="1000"/>
              </w:numPr>
              <w:pStyle w:val="Compact"/>
              <w:jc w:val="left"/>
            </w:pPr>
            <w:r>
              <w:t xml:space="preserve">5</w:t>
            </w:r>
          </w:p>
        </w:tc>
      </w:tr>
      <w:tr>
        <w:tc>
          <w:tcPr/>
          <w:p>
            <w:pPr>
              <w:numPr>
                <w:ilvl w:val="0"/>
                <w:numId w:val="1000"/>
              </w:numPr>
              <w:pStyle w:val="Compact"/>
              <w:jc w:val="left"/>
            </w:pPr>
            <w:r>
              <w:t xml:space="preserve">3</w:t>
            </w:r>
          </w:p>
        </w:tc>
        <w:tc>
          <w:tcPr/>
          <w:p>
            <w:pPr>
              <w:numPr>
                <w:ilvl w:val="0"/>
                <w:numId w:val="1000"/>
              </w:numPr>
              <w:pStyle w:val="Compact"/>
              <w:jc w:val="left"/>
            </w:pPr>
            <w:r>
              <w:t xml:space="preserve">125</w:t>
            </w:r>
          </w:p>
        </w:tc>
        <w:tc>
          <w:tcPr/>
          <w:p>
            <w:pPr>
              <w:numPr>
                <w:ilvl w:val="0"/>
                <w:numId w:val="1000"/>
              </w:numPr>
              <w:pStyle w:val="Compact"/>
              <w:jc w:val="left"/>
            </w:pPr>
            <w:r>
              <w:t xml:space="preserve">100</w:t>
            </w:r>
          </w:p>
        </w:tc>
        <w:tc>
          <w:tcPr/>
          <w:p>
            <w:pPr>
              <w:numPr>
                <w:ilvl w:val="0"/>
                <w:numId w:val="1000"/>
              </w:numPr>
              <w:pStyle w:val="Compact"/>
              <w:jc w:val="left"/>
            </w:pPr>
            <w:r>
              <w:t xml:space="preserve">5</w:t>
            </w:r>
          </w:p>
        </w:tc>
      </w:tr>
      <w:tr>
        <w:tc>
          <w:tcPr/>
          <w:p>
            <w:pPr>
              <w:numPr>
                <w:ilvl w:val="0"/>
                <w:numId w:val="1000"/>
              </w:numPr>
              <w:pStyle w:val="Compact"/>
              <w:jc w:val="left"/>
            </w:pPr>
            <w:r>
              <w:t xml:space="preserve">4</w:t>
            </w:r>
          </w:p>
        </w:tc>
        <w:tc>
          <w:tcPr/>
          <w:p>
            <w:pPr>
              <w:numPr>
                <w:ilvl w:val="0"/>
                <w:numId w:val="1000"/>
              </w:numPr>
              <w:pStyle w:val="Compact"/>
              <w:jc w:val="left"/>
            </w:pPr>
            <w:r>
              <w:t xml:space="preserve">625</w:t>
            </w:r>
          </w:p>
        </w:tc>
        <w:tc>
          <w:tcPr/>
          <w:p>
            <w:pPr>
              <w:numPr>
                <w:ilvl w:val="0"/>
                <w:numId w:val="1000"/>
              </w:numPr>
              <w:pStyle w:val="Compact"/>
              <w:jc w:val="left"/>
            </w:pPr>
            <w:r>
              <w:t xml:space="preserve">500</w:t>
            </w:r>
          </w:p>
        </w:tc>
        <w:tc>
          <w:tcPr/>
          <w:p>
            <w:pPr>
              <w:numPr>
                <w:ilvl w:val="0"/>
                <w:numId w:val="1000"/>
              </w:numPr>
              <w:pStyle w:val="Compact"/>
              <w:jc w:val="left"/>
            </w:pPr>
            <w:r>
              <w:t xml:space="preserve">5</w:t>
            </w:r>
          </w:p>
        </w:tc>
      </w:tr>
    </w:tbl>
    <w:p>
      <w:pPr>
        <w:pStyle w:val="FirstParagraph"/>
      </w:pPr>
      <w:r>
        <w:t xml:space="preserve">Once we recognize how these patterns change, we can describe them mathematically. This allows us to understand their behavior, extend the patterns, and make predictions.</w:t>
      </w:r>
    </w:p>
    <w:p>
      <w:pPr>
        <w:pStyle w:val="BodyText"/>
      </w:pPr>
      <w:r>
        <w:t xml:space="preserve">Notice that in the situation with the student running errands, the difference is constant from week to week, while the factor changes. In the situation about a rumor spreading, the difference changes from day to day, but the factor is constant. This can give us clues to how we might write out the pattern in each situation.</w:t>
      </w:r>
    </w:p>
    <w:bookmarkEnd w:id="24"/>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2024-11-19T11:25:25Z</dcterms:created>
  <dcterms:modified xsi:type="dcterms:W3CDTF">2024-11-19T11:25:25Z</dcterms:modified>
</cp:coreProperties>
</file>

<file path=docProps/custom.xml><?xml version="1.0" encoding="utf-8"?>
<Properties xmlns="http://schemas.openxmlformats.org/officeDocument/2006/custom-properties" xmlns:vt="http://schemas.openxmlformats.org/officeDocument/2006/docPropsVTypes"/>
</file>