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18-comparemos-sin-multiplicar"/>
    <w:p>
      <w:pPr>
        <w:pStyle w:val="Heading1"/>
      </w:pPr>
      <w:r>
        <w:t xml:space="preserve">Lesson 18: Comparemos sin multiplicar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that the product of a fraction and a whole number is less than, equal to, or greater than the whole number when the fraction is correspondingly less than, equal to, or greater than 1.</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expresiones sin evaluarlas.</w:t>
      </w:r>
    </w:p>
    <w:bookmarkEnd w:id="25"/>
    <w:bookmarkStart w:id="26" w:name="lesson-purpose"/>
    <w:p>
      <w:pPr>
        <w:pStyle w:val="Heading3"/>
      </w:pPr>
      <w:r>
        <w:t xml:space="preserve">Lesson Purpose</w:t>
      </w:r>
    </w:p>
    <w:p>
      <w:pPr>
        <w:pStyle w:val="FirstParagraph"/>
      </w:pPr>
      <w:r>
        <w:t xml:space="preserve">The purpose of this lesson is for students to compare the size of a product to the size of one factor on the basis of the size of the other factor.</w:t>
      </w:r>
    </w:p>
    <w:p>
      <w:pPr>
        <w:pStyle w:val="BodyText"/>
      </w:pPr>
      <w:r>
        <w:t xml:space="preserve">In this lesson, students continue to compare the size of a product to the size of one of the factors based on the size of the other factor. They also continue to represent these comparisons on the number line. In this lesson there is no longer a context and students interpret the number line diagram in situations where both factors are fractions. Just as they observed in previous lessons, the size of a number becomes greater when multiplied by a fraction greater than 1 and smaller when multiplied by a fraction less than 1. In the next lesson, students will work toward giving a general explanation for these patterns.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It is important that students convince themselves that mathematics makes sense. Today, students were noticing patterns and determining whether or not the patterns were generalizable. In what ways did each of your students convince themselves that mathematics makes sense?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Afirmaciones de comparación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5.NF.B.5.a</w:t>
            </w:r>
          </w:p>
        </w:tc>
      </w:tr>
    </w:tbl>
    <w:bookmarkEnd w:id="43"/>
    <w:bookmarkStart w:id="47" w:name="student-facing-task-statement"/>
    <w:p>
      <w:pPr>
        <w:pStyle w:val="Heading3"/>
      </w:pPr>
      <w:r>
        <w:t xml:space="preserve">Student-facing Task Statement</w:t>
      </w:r>
    </w:p>
    <w:p>
      <w:pPr>
        <w:numPr>
          <w:ilvl w:val="0"/>
          <w:numId w:val="1005"/>
        </w:numPr>
        <w:pStyle w:val="Compact"/>
      </w:pPr>
      <w:r>
        <w:t xml:space="preserve">El número N se muestra en la recta numérica.</w:t>
      </w:r>
    </w:p>
    <w:p>
      <w:pPr>
        <w:numPr>
          <w:ilvl w:val="0"/>
          <w:numId w:val="1000"/>
        </w:numPr>
        <w:pStyle w:val="Compact"/>
      </w:pPr>
      <w:r>
        <w:drawing>
          <wp:inline>
            <wp:extent cx="2984449" cy="475171"/>
            <wp:effectExtent b="0" l="0" r="0" t="0"/>
            <wp:docPr descr="Number line. Tick mark, 0. Point, labeled N to the right." title="" id="45" name="Picture"/>
            <a:graphic>
              <a:graphicData uri="http://schemas.openxmlformats.org/drawingml/2006/picture">
                <pic:pic>
                  <pic:nvPicPr>
                    <pic:cNvPr descr="/app/tmp/embedder-1671066340.7405193.png" id="46" name="Picture"/>
                    <pic:cNvPicPr>
                      <a:picLocks noChangeArrowheads="1" noChangeAspect="1"/>
                    </pic:cNvPicPr>
                  </pic:nvPicPr>
                  <pic:blipFill>
                    <a:blip r:embed="rId44"/>
                    <a:stretch>
                      <a:fillRect/>
                    </a:stretch>
                  </pic:blipFill>
                  <pic:spPr bwMode="auto">
                    <a:xfrm>
                      <a:off x="0" y="0"/>
                      <a:ext cx="2984449" cy="475171"/>
                    </a:xfrm>
                    <a:prstGeom prst="rect">
                      <a:avLst/>
                    </a:prstGeom>
                    <a:noFill/>
                    <a:ln w="9525">
                      <a:noFill/>
                      <a:headEnd/>
                      <a:tailEnd/>
                    </a:ln>
                  </pic:spPr>
                </pic:pic>
              </a:graphicData>
            </a:graphic>
          </wp:inline>
        </w:drawing>
      </w:r>
    </w:p>
    <w:p>
      <w:pPr>
        <w:numPr>
          <w:ilvl w:val="1"/>
          <w:numId w:val="1006"/>
        </w:numPr>
        <w:pStyle w:val="Compact"/>
      </w:pPr>
      <w:r>
        <w:t xml:space="preserve">Ubica y marca </w:t>
      </w:r>
      <m:oMath>
        <m:f>
          <m:fPr>
            <m:type m:val="bar"/>
          </m:fPr>
          <m:num>
            <m:r>
              <m:t>4</m:t>
            </m:r>
          </m:num>
          <m:den>
            <m:r>
              <m:t>3</m:t>
            </m:r>
          </m:den>
        </m:f>
        <m:r>
          <m:rPr>
            <m:sty m:val="p"/>
          </m:rPr>
          <m:t>×</m:t>
        </m:r>
        <m:r>
          <m:rPr>
            <m:nor/>
            <m:sty m:val="p"/>
          </m:rPr>
          <m:t>N</m:t>
        </m:r>
      </m:oMath>
      <w:r>
        <w:t xml:space="preserve"> en la recta numérica.</w:t>
      </w:r>
    </w:p>
    <w:p>
      <w:pPr>
        <w:numPr>
          <w:ilvl w:val="1"/>
          <w:numId w:val="1006"/>
        </w:numPr>
        <w:pStyle w:val="Compact"/>
      </w:pPr>
      <w:r>
        <w:t xml:space="preserve">¿</w:t>
      </w:r>
      <m:oMath>
        <m:f>
          <m:fPr>
            <m:type m:val="bar"/>
          </m:fPr>
          <m:num>
            <m:r>
              <m:t>4</m:t>
            </m:r>
          </m:num>
          <m:den>
            <m:r>
              <m:t>3</m:t>
            </m:r>
          </m:den>
        </m:f>
        <m:r>
          <m:rPr>
            <m:sty m:val="p"/>
          </m:rPr>
          <m:t>×</m:t>
        </m:r>
        <m:r>
          <m:rPr>
            <m:nor/>
            <m:sty m:val="p"/>
          </m:rPr>
          <m:t>N</m:t>
        </m:r>
      </m:oMath>
      <w:r>
        <w:t xml:space="preserve"> es menor que, igual a o mayor que N? Explica cómo lo sabes.</w:t>
      </w:r>
    </w:p>
    <w:bookmarkEnd w:id="47"/>
    <w:bookmarkStart w:id="51" w:name="student-responses"/>
    <w:p>
      <w:pPr>
        <w:pStyle w:val="Heading3"/>
      </w:pPr>
      <w:r>
        <w:t xml:space="preserve">Student Responses</w:t>
      </w:r>
    </w:p>
    <w:p>
      <w:pPr>
        <w:pStyle w:val="FirstParagraph"/>
      </w:pPr>
      <w:r>
        <w:t xml:space="preserve">Sample responses:</w:t>
      </w:r>
    </w:p>
    <w:p>
      <w:pPr>
        <w:numPr>
          <w:ilvl w:val="0"/>
          <w:numId w:val="1007"/>
        </w:numPr>
        <w:pStyle w:val="Compact"/>
      </w:pPr>
    </w:p>
    <w:p>
      <w:pPr>
        <w:numPr>
          <w:ilvl w:val="1"/>
          <w:numId w:val="1008"/>
        </w:numPr>
        <w:pStyle w:val="Compact"/>
      </w:pPr>
      <w:r>
        <w:drawing>
          <wp:inline>
            <wp:extent cx="2984449" cy="552740"/>
            <wp:effectExtent b="0" l="0" r="0" t="0"/>
            <wp:docPr descr="Number line" title="" id="49" name="Picture"/>
            <a:graphic>
              <a:graphicData uri="http://schemas.openxmlformats.org/drawingml/2006/picture">
                <pic:pic>
                  <pic:nvPicPr>
                    <pic:cNvPr descr="/app/tmp/embedder-1671066340.8104444.png" id="50" name="Picture"/>
                    <pic:cNvPicPr>
                      <a:picLocks noChangeArrowheads="1" noChangeAspect="1"/>
                    </pic:cNvPicPr>
                  </pic:nvPicPr>
                  <pic:blipFill>
                    <a:blip r:embed="rId48"/>
                    <a:stretch>
                      <a:fillRect/>
                    </a:stretch>
                  </pic:blipFill>
                  <pic:spPr bwMode="auto">
                    <a:xfrm>
                      <a:off x="0" y="0"/>
                      <a:ext cx="2984449" cy="552740"/>
                    </a:xfrm>
                    <a:prstGeom prst="rect">
                      <a:avLst/>
                    </a:prstGeom>
                    <a:noFill/>
                    <a:ln w="9525">
                      <a:noFill/>
                      <a:headEnd/>
                      <a:tailEnd/>
                    </a:ln>
                  </pic:spPr>
                </pic:pic>
              </a:graphicData>
            </a:graphic>
          </wp:inline>
        </w:drawing>
      </w:r>
    </w:p>
    <w:p>
      <w:pPr>
        <w:numPr>
          <w:ilvl w:val="1"/>
          <w:numId w:val="1008"/>
        </w:numPr>
        <w:pStyle w:val="Compact"/>
      </w:pPr>
      <m:oMath>
        <m:f>
          <m:fPr>
            <m:type m:val="bar"/>
          </m:fPr>
          <m:num>
            <m:r>
              <m:t>4</m:t>
            </m:r>
          </m:num>
          <m:den>
            <m:r>
              <m:t>3</m:t>
            </m:r>
          </m:den>
        </m:f>
        <m:r>
          <m:rPr>
            <m:sty m:val="p"/>
          </m:rPr>
          <m:t>×</m:t>
        </m:r>
        <m:r>
          <m:rPr>
            <m:nor/>
            <m:sty m:val="p"/>
          </m:rPr>
          <m:t>N</m:t>
        </m:r>
        <m:r>
          <m:rPr>
            <m:sty m:val="p"/>
          </m:rPr>
          <m:t>&gt;</m:t>
        </m:r>
        <m:r>
          <m:rPr>
            <m:nor/>
            <m:sty m:val="p"/>
          </m:rPr>
          <m:t>N</m:t>
        </m:r>
      </m:oMath>
      <w:r>
        <w:t xml:space="preserve"> </w:t>
      </w:r>
      <w:r>
        <w:t xml:space="preserve">because it is to the right on the number line. It is N and then an extra</w:t>
      </w:r>
      <w:r>
        <w:t xml:space="preserve"> </w:t>
      </w:r>
      <m:oMath>
        <m:f>
          <m:fPr>
            <m:type m:val="bar"/>
          </m:fPr>
          <m:num>
            <m:r>
              <m:t>1</m:t>
            </m:r>
          </m:num>
          <m:den>
            <m:r>
              <m:t>3</m:t>
            </m:r>
          </m:den>
        </m:f>
      </m:oMath>
      <w:r>
        <w:t xml:space="preserve"> </w:t>
      </w:r>
      <w:r>
        <w:t xml:space="preserve">of N. </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2022-12-15T01:05:41Z</dcterms:created>
  <dcterms:modified xsi:type="dcterms:W3CDTF">2022-12-15T01:05:41Z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/NVOdPtNBtImhZUj8LBZyhlsRe9JZWgQrSnQ6/zjuVvY0Qstl8X+j+NhNj2h1HWiIIQ8aV3vNQsoozWbiOy6Bg==</vt:lpwstr>
  </property>
</Properties>
</file>