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dce7dae670848db03e85242fcc915a713761f0"/>
    <w:p>
      <w:pPr>
        <w:pStyle w:val="Heading2"/>
      </w:pPr>
      <w:r>
        <w:t xml:space="preserve">Unit 8 Lesson 5: Patrones con números pares e impares</w:t>
      </w:r>
    </w:p>
    <w:bookmarkEnd w:id="20"/>
    <w:bookmarkStart w:id="31" w:name="wu-cuántos-ves-par-o-impar-warm-up"/>
    <w:p>
      <w:pPr>
        <w:pStyle w:val="Heading3"/>
      </w:pPr>
      <w:r>
        <w:t xml:space="preserve">WU Cuántos ves: Par o impar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845.7350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845.78384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2589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845.83329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1" w:name="la-rueda-de-pares-e-impares"/>
    <w:p>
      <w:pPr>
        <w:pStyle w:val="Heading3"/>
      </w:pPr>
      <w:r>
        <w:t xml:space="preserve">1 La rueda de pares e impares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395176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845.87976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5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observaste? ¿Qué te preguntas?</w:t>
      </w:r>
    </w:p>
    <w:bookmarkEnd w:id="36"/>
    <w:bookmarkStart w:id="4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371788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845.90625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7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0" w:name="presto-chango"/>
    <w:p>
      <w:pPr>
        <w:pStyle w:val="Heading3"/>
      </w:pPr>
      <w:r>
        <w:t xml:space="preserve">2 Presto chango</w:t>
      </w:r>
    </w:p>
    <w:bookmarkStart w:id="45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914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60845.932971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caso, decide si el estudiante tiene un número par o impar de fichas y anótalo en la primera columna de tu hoja de registro. Muestra tu razonamiento y marca tu elección.</w:t>
      </w:r>
    </w:p>
    <w:p>
      <w:pPr>
        <w:numPr>
          <w:ilvl w:val="0"/>
          <w:numId w:val="1001"/>
        </w:numPr>
        <w:pStyle w:val="Compact"/>
      </w:pPr>
      <w:r>
        <w:t xml:space="preserve">Completa la columna gris. ¿Sumar 1 cambia el hecho de que el número de fichas sea par o sea impar? Explica.</w:t>
      </w:r>
    </w:p>
    <w:p>
      <w:pPr>
        <w:numPr>
          <w:ilvl w:val="0"/>
          <w:numId w:val="1001"/>
        </w:numPr>
        <w:pStyle w:val="Compact"/>
      </w:pPr>
      <w:r>
        <w:t xml:space="preserve">Completa la última columna. ¿Sumar 2 cambia el hecho de que el número de fichas sea par o sea impar?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2022-12-14T23:34:06Z</dcterms:created>
  <dcterms:modified xsi:type="dcterms:W3CDTF">2022-12-14T23:34:06Z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BoqCwgPSJCnW5bJfLM3+a9mwFBQWnBkILQOkWpxKoc8ijsebb1rcdBMBEUF9qdID4FhtkgIWRBOoiUEq6EWikg==</vt:lpwstr>
  </property>
</Properties>
</file>