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0-write-two-digit-numbers"/>
    <w:p>
      <w:pPr>
        <w:pStyle w:val="Heading2"/>
      </w:pPr>
      <w:r>
        <w:t xml:space="preserve">Unit 4 Lesson 10: Write Two-digit Numbers</w:t>
      </w:r>
    </w:p>
    <w:bookmarkEnd w:id="20"/>
    <w:bookmarkStart w:id="34" w:name="Xfa6ead98ae507fa90196775004cc115d4157133"/>
    <w:p>
      <w:pPr>
        <w:pStyle w:val="Heading3"/>
      </w:pPr>
      <w:r>
        <w:t xml:space="preserve">WU Notice and Wonder: Same Digit, Different Place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A</w:t>
      </w:r>
      <w:r>
        <w:drawing>
          <wp:inline>
            <wp:extent cx="4114800" cy="3383279"/>
            <wp:effectExtent b="0" l="0" r="0" t="0"/>
            <wp:docPr descr="Connecting cubes, 7." title="" id="22" name="Picture"/>
            <a:graphic>
              <a:graphicData uri="http://schemas.openxmlformats.org/drawingml/2006/picture">
                <pic:pic>
                  <pic:nvPicPr>
                    <pic:cNvPr descr="/app/tmp/embedder-1671016464.20334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B</w:t>
      </w:r>
      <w:r>
        <w:drawing>
          <wp:inline>
            <wp:extent cx="4114800" cy="3383279"/>
            <wp:effectExtent b="0" l="0" r="0" t="0"/>
            <wp:docPr descr="Connecting cubes. 7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464.31405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C</w:t>
      </w:r>
      <w:r>
        <w:drawing>
          <wp:inline>
            <wp:extent cx="4114800" cy="3383279"/>
            <wp:effectExtent b="0" l="0" r="0" t="0"/>
            <wp:docPr descr="Connecting cubes. 1 tower of 10. 7 single cubes." title="" id="28" name="Picture"/>
            <a:graphic>
              <a:graphicData uri="http://schemas.openxmlformats.org/drawingml/2006/picture">
                <pic:pic>
                  <pic:nvPicPr>
                    <pic:cNvPr descr="/app/tmp/embedder-1671016464.50986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D</w:t>
      </w:r>
      <w:r>
        <w:drawing>
          <wp:inline>
            <wp:extent cx="4114800" cy="3383279"/>
            <wp:effectExtent b="0" l="0" r="0" t="0"/>
            <wp:docPr descr="Connecting cubes. 7 towers of 10 cubes. 1 single cube." title="" id="31" name="Picture"/>
            <a:graphic>
              <a:graphicData uri="http://schemas.openxmlformats.org/drawingml/2006/picture">
                <pic:pic>
                  <pic:nvPicPr>
                    <pic:cNvPr descr="/app/tmp/embedder-1671016464.6672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71</w:t>
      </w:r>
    </w:p>
    <w:bookmarkEnd w:id="33"/>
    <w:bookmarkEnd w:id="34"/>
    <w:bookmarkStart w:id="48" w:name="X4e5c9c93cfad70340f79ce0bf7112631eb68fe3"/>
    <w:p>
      <w:pPr>
        <w:pStyle w:val="Heading3"/>
      </w:pPr>
      <w:r>
        <w:t xml:space="preserve">1 Write Numbers to Match Base-Ten Representations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 number that matches each representation.</w:t>
      </w:r>
    </w:p>
    <w:p>
      <w:pPr>
        <w:numPr>
          <w:ilvl w:val="0"/>
          <w:numId w:val="1001"/>
        </w:numPr>
      </w:pPr>
      <w:r>
        <w:t xml:space="preserve">1 ten 4 ones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16464.92822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9 tens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m:oMath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16465.003224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2 ones 8 tens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16465.08737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m:oMath>
        <m:r>
          <m:t>1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298" cy="1512227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6465.1587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8" cy="1512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bookmarkEnd w:id="47"/>
    <w:bookmarkEnd w:id="48"/>
    <w:bookmarkStart w:id="53" w:name="X559fa7bac49720f711add4c19fd90d4c0b60ed7"/>
    <w:p>
      <w:pPr>
        <w:pStyle w:val="Heading3"/>
      </w:pPr>
      <w:r>
        <w:t xml:space="preserve">2 Introduce Write Numbers, Numbers to 99 by 1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2022-12-14T11:14:25Z</dcterms:created>
  <dcterms:modified xsi:type="dcterms:W3CDTF">2022-12-14T11:14:25Z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XbRlXCkPsQ3a1OLffrwjSevQ1UncHO/XTl80rUJ4Re55sCAFRYdJUB8wQcEv2A8h0jisz8iWsszL1dHdNndGsw==</vt:lpwstr>
  </property>
</Properties>
</file>