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encontremos-más-o-menos"/>
    <w:p>
      <w:pPr>
        <w:pStyle w:val="Heading2"/>
      </w:pPr>
      <w:r>
        <w:t xml:space="preserve">Lección 10: Encontremos más o menos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grupos de imágenes usando las palabras “más”, “menos” o “el mismo número”.</w:t>
      </w:r>
    </w:p>
    <w:bookmarkStart w:id="33" w:name="marca-más-marca-menos"/>
    <w:p>
      <w:pPr>
        <w:pStyle w:val="Heading3"/>
      </w:pPr>
      <w:r>
        <w:t xml:space="preserve">10.1: Marca más, marca menos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Dots, 4." title="" id="22" name="Picture"/>
            <a:graphic>
              <a:graphicData uri="http://schemas.openxmlformats.org/drawingml/2006/picture">
                <pic:pic>
                  <pic:nvPicPr>
                    <pic:cNvPr descr="/app/tmp/embedder-1671056811.72803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4969565"/>
            <wp:effectExtent b="0" l="0" r="0" t="0"/>
            <wp:docPr descr="5 frame filled, 1 counter below. Dots, 3. Dots, 5. Fingers showing numbers, 5 and 3. Fingers showing number, 4. 5 frame, 2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6811.82358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4969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77"/>
            <wp:effectExtent b="0" l="0" r="0" t="0"/>
            <wp:docPr descr="5 frame, filled. Below, 1 counter." title="" id="28" name="Picture"/>
            <a:graphic>
              <a:graphicData uri="http://schemas.openxmlformats.org/drawingml/2006/picture">
                <pic:pic>
                  <pic:nvPicPr>
                    <pic:cNvPr descr="/app/tmp/embedder-1671056811.92554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4969565"/>
            <wp:effectExtent b="0" l="0" r="0" t="0"/>
            <wp:docPr descr="Fingers showing numbers, 5 and 2.  Dots, 4 Dots, 5. Dots, 3 groups of 2. 5 frame filled, 3 counters below. Fingers showing number 3." title="" id="31" name="Picture"/>
            <a:graphic>
              <a:graphicData uri="http://schemas.openxmlformats.org/drawingml/2006/picture">
                <pic:pic>
                  <pic:nvPicPr>
                    <pic:cNvPr descr="/app/tmp/embedder-1671056812.01645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4969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conozcamos-menos-lo-mismo-más-imágenes"/>
    <w:p>
      <w:pPr>
        <w:pStyle w:val="Heading3"/>
      </w:pPr>
      <w:r>
        <w:t xml:space="preserve">10.2: Conozcamos “Menos, lo mismo, más: Imágenes”</w:t>
      </w:r>
    </w:p>
    <w:p>
      <w:pPr>
        <w:pStyle w:val="FirstParagraph"/>
      </w:pPr>
      <w:r>
        <w:drawing>
          <wp:inline>
            <wp:extent cx="5943600" cy="4442999"/>
            <wp:effectExtent b="0" l="0" r="0" t="0"/>
            <wp:docPr descr="Box, 5 dots. Box, Fewer. Box, Same. Box, More." title="" id="35" name="Picture"/>
            <a:graphic>
              <a:graphicData uri="http://schemas.openxmlformats.org/drawingml/2006/picture">
                <pic:pic>
                  <pic:nvPicPr>
                    <pic:cNvPr descr="/app/tmp/embedder-1671056812.104536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6" w:name="centros-momento-de-escoger"/>
    <w:p>
      <w:pPr>
        <w:pStyle w:val="Heading3"/>
      </w:pPr>
      <w:r>
        <w:t xml:space="preserve">10.3: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39" name="Picture"/>
            <a:graphic>
              <a:graphicData uri="http://schemas.openxmlformats.org/drawingml/2006/picture">
                <pic:pic>
                  <pic:nvPicPr>
                    <pic:cNvPr descr="/app/tmp/embedder-1671056812.42458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Bingo." title="" id="42" name="Picture"/>
            <a:graphic>
              <a:graphicData uri="http://schemas.openxmlformats.org/drawingml/2006/picture">
                <pic:pic>
                  <pic:nvPicPr>
                    <pic:cNvPr descr="/app/tmp/embedder-1671056812.699860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45" name="Picture"/>
            <a:graphic>
              <a:graphicData uri="http://schemas.openxmlformats.org/drawingml/2006/picture">
                <pic:pic>
                  <pic:nvPicPr>
                    <pic:cNvPr descr="/app/tmp/embedder-1671056812.790629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Cubos encajables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48" name="Picture"/>
            <a:graphic>
              <a:graphicData uri="http://schemas.openxmlformats.org/drawingml/2006/picture">
                <pic:pic>
                  <pic:nvPicPr>
                    <pic:cNvPr descr="/app/tmp/embedder-1671056812.8363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1" name="Picture"/>
            <a:graphic>
              <a:graphicData uri="http://schemas.openxmlformats.org/drawingml/2006/picture">
                <pic:pic>
                  <pic:nvPicPr>
                    <pic:cNvPr descr="/app/tmp/embedder-1671056812.931000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2022-12-14T22:26:53Z</dcterms:created>
  <dcterms:modified xsi:type="dcterms:W3CDTF">2022-12-14T22:26:53Z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5Ewjkg1hSDl6Qz3mDvjujNqW1L6ibg8IQkMg7RMq1zjASGbLYemwZL+nnvhfnMLk436tOLbkUhPHycWdZyXUZQ==</vt:lpwstr>
  </property>
</Properties>
</file>