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d280f9e0b6d717accf88c862897897ec927a31"/>
    <w:p>
      <w:pPr>
        <w:pStyle w:val="Heading2"/>
      </w:pPr>
      <w:r>
        <w:t xml:space="preserve">Lección 7: Generalicemos la multiplicación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lo que hemos aprendido para multiplicar cualquier par de fracciones.</w:t>
      </w:r>
    </w:p>
    <w:bookmarkStart w:id="27" w:name="X08e86dd99ad273fa05854587acfcdcc99ba1529"/>
    <w:p>
      <w:pPr>
        <w:pStyle w:val="Heading3"/>
      </w:pPr>
      <w:r>
        <w:t xml:space="preserve">Calentamiento: Observa y pregúntate: Dos diagramas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429000" cy="3291840"/>
            <wp:effectExtent b="0" l="0" r="0" t="0"/>
            <wp:docPr descr="Square, length and width, 1. Partitioned into 4 rows of 5 of the same size rectangles. 8 rectangles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65397.01025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108960" cy="1600250"/>
            <wp:effectExtent b="0" l="0" r="0" t="0"/>
            <wp:docPr descr="Rectangle. Length, 4 fifths unit. Width, 1 half unit. " title="" id="25" name="Picture"/>
            <a:graphic>
              <a:graphicData uri="http://schemas.openxmlformats.org/drawingml/2006/picture">
                <pic:pic>
                  <pic:nvPicPr>
                    <pic:cNvPr descr="/app/tmp/embedder-1671065397.11877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6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ecuaciones-y-área"/>
    <w:p>
      <w:pPr>
        <w:pStyle w:val="Heading3"/>
      </w:pPr>
      <w:r>
        <w:t xml:space="preserve">7.1: Ecuaciones y área</w:t>
      </w:r>
    </w:p>
    <w:p>
      <w:pPr>
        <w:numPr>
          <w:ilvl w:val="0"/>
          <w:numId w:val="1002"/>
        </w:numPr>
      </w:pPr>
      <w:r>
        <w:t xml:space="preserve">Encuentra el valor de cada producto. Si te ayuda, dibuja un diagrama de área.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5397.193417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5397.3135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5397.39038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decidiste si dibujabas o no un diagrama? ¿Cómo influyeron los diagramas en la manera como encontraste los productos?</w:t>
      </w:r>
    </w:p>
    <w:p>
      <w:pPr>
        <w:numPr>
          <w:ilvl w:val="0"/>
          <w:numId w:val="1002"/>
        </w:numPr>
        <w:pStyle w:val="Compact"/>
      </w:pPr>
      <w:r>
        <w:t xml:space="preserve">Diego dibujó este diagrama para representar el producto </w:t>
      </w: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¿Cómo puede el diagrama ayudar a Diego a encontrar el valor de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14700" cy="2148827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5397.468356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488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multipliquemos-fracciones"/>
    <w:p>
      <w:pPr>
        <w:pStyle w:val="Heading3"/>
      </w:pPr>
      <w:r>
        <w:t xml:space="preserve">7.2: Multipliquemos fracciones</w:t>
      </w:r>
    </w:p>
    <w:p>
      <w:pPr>
        <w:pStyle w:val="FirstParagraph"/>
      </w:pPr>
      <w:r>
        <w:t xml:space="preserve">En cada caso, encuentra el valor que hace que la ecuación sea verdadera. Si te ayuda, dibuja un diagrama.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56</m:t>
            </m:r>
          </m:num>
          <m:den>
            <m:r>
              <m:t>36</m:t>
            </m:r>
          </m:den>
        </m:f>
      </m:oMath>
    </w:p>
    <w:p>
      <w:pPr>
        <w:numPr>
          <w:ilvl w:val="0"/>
          <w:numId w:val="1004"/>
        </w:numPr>
        <w:pStyle w:val="Compact"/>
      </w:pPr>
      <m:oMath>
        <m:r>
          <m:t>5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2022-12-15T00:49:58Z</dcterms:created>
  <dcterms:modified xsi:type="dcterms:W3CDTF">2022-12-15T00:49:58Z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GNRLlkM26JCNohH1/1zNsysl/56Ortl3D5007f1AQ5Q80A7PL74QzUhGsuuuOOHbEs2GGJokhGyKF9GdiU9AyQ==</vt:lpwstr>
  </property>
</Properties>
</file>