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38c1377a0e4cac1e6ce7ec9152df092b418717"/>
    <w:p>
      <w:pPr>
        <w:pStyle w:val="Heading2"/>
      </w:pPr>
      <w:r>
        <w:t xml:space="preserve">Unit 5 Lesson 18: Expressed in Different Ways</w:t>
      </w:r>
    </w:p>
    <w:bookmarkEnd w:id="20"/>
    <w:bookmarkStart w:id="22" w:name="math-talk-equal-expressions-warm-up"/>
    <w:p>
      <w:pPr>
        <w:pStyle w:val="Heading3"/>
      </w:pPr>
      <w:r>
        <w:t xml:space="preserve">1 Math Talk: Equal Expressions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expression is equal to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1.21</m:t>
                </m:r>
              </m:e>
            </m:d>
          </m:e>
          <m:sup>
            <m:r>
              <m:t>100</m:t>
            </m:r>
          </m:sup>
        </m:sSup>
      </m:oMath>
      <w:r>
        <w:t xml:space="preserve">.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1.21</m:t>
                        </m:r>
                      </m:e>
                    </m:d>
                  </m:e>
                  <m:sup>
                    <m:r>
                      <m:t>10</m:t>
                    </m:r>
                  </m:sup>
                </m:sSup>
              </m:e>
            </m:d>
          </m:e>
          <m:sup>
            <m:r>
              <m:t>10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1.21</m:t>
                        </m:r>
                      </m:e>
                    </m:d>
                  </m:e>
                  <m:sup>
                    <m:r>
                      <m:t>50</m:t>
                    </m:r>
                  </m:sup>
                </m:sSup>
              </m:e>
            </m:d>
          </m:e>
          <m:sup>
            <m:r>
              <m:t>50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1.1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100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1.1</m:t>
                </m:r>
              </m:e>
            </m:d>
          </m:e>
          <m:sup>
            <m:r>
              <m:t>200</m:t>
            </m:r>
          </m:sup>
        </m:sSup>
      </m:oMath>
    </w:p>
    <w:bookmarkEnd w:id="21"/>
    <w:bookmarkEnd w:id="22"/>
    <w:bookmarkStart w:id="24" w:name="population-projections"/>
    <w:p>
      <w:pPr>
        <w:pStyle w:val="Heading3"/>
      </w:pPr>
      <w:r>
        <w:t xml:space="preserve">2 Population Projections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From 1790 to 1860, the United States population, in thousands, is modeled by the equation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1.031</m:t>
                </m:r>
              </m:e>
            </m:d>
          </m:e>
          <m:sup>
            <m:r>
              <m:t>t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the number of years since 1790.</w:t>
      </w:r>
    </w:p>
    <w:p>
      <w:pPr>
        <w:numPr>
          <w:ilvl w:val="1"/>
          <w:numId w:val="1002"/>
        </w:numPr>
        <w:pStyle w:val="Compact"/>
      </w:pPr>
      <w:r>
        <w:t xml:space="preserve">About how many people were living in the U.S. in 1790? What about in 1860? Show your reasoning.</w:t>
      </w:r>
    </w:p>
    <w:p>
      <w:pPr>
        <w:numPr>
          <w:ilvl w:val="1"/>
          <w:numId w:val="1002"/>
        </w:numPr>
        <w:pStyle w:val="Compact"/>
      </w:pPr>
      <w:r>
        <w:t xml:space="preserve">What is the approximate annual percent increase predicted by the model?</w:t>
      </w:r>
    </w:p>
    <w:p>
      <w:pPr>
        <w:numPr>
          <w:ilvl w:val="1"/>
          <w:numId w:val="1002"/>
        </w:numPr>
        <w:pStyle w:val="Compact"/>
      </w:pPr>
      <w:r>
        <w:t xml:space="preserve">What does the model predict for the population in 2017? Is it accurate? Explain.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What percent increase does the model predict each decade? Explain.</w:t>
      </w:r>
    </w:p>
    <w:p>
      <w:pPr>
        <w:numPr>
          <w:ilvl w:val="1"/>
          <w:numId w:val="1003"/>
        </w:numPr>
        <w:pStyle w:val="Compact"/>
      </w:pPr>
      <w:r>
        <w:t xml:space="preserve">Suppose </w:t>
      </w:r>
      <m:oMath>
        <m:r>
          <m:t>d</m:t>
        </m:r>
      </m:oMath>
      <w:r>
        <w:t xml:space="preserve"> </w:t>
      </w:r>
      <w:r>
        <w:t xml:space="preserve">represents the number of</w:t>
      </w:r>
      <w:r>
        <w:t xml:space="preserve"> </w:t>
      </w:r>
      <w:r>
        <w:rPr>
          <w:iCs/>
          <w:i/>
        </w:rPr>
        <w:t xml:space="preserve">decades</w:t>
      </w:r>
      <w:r>
        <w:t xml:space="preserve"> </w:t>
      </w:r>
      <w:r>
        <w:t xml:space="preserve">since 1790. Write an equation for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in terms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modeling the population in the US (in thousands).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What percent increase does the model predict each century? Explain.</w:t>
      </w:r>
    </w:p>
    <w:p>
      <w:pPr>
        <w:numPr>
          <w:ilvl w:val="1"/>
          <w:numId w:val="1004"/>
        </w:numPr>
        <w:pStyle w:val="Compact"/>
      </w:pPr>
      <w:r>
        <w:t xml:space="preserve">Suppose </w:t>
      </w:r>
      <m:oMath>
        <m:r>
          <m:t>c</m:t>
        </m:r>
      </m:oMath>
      <w:r>
        <w:t xml:space="preserve"> </w:t>
      </w:r>
      <w:r>
        <w:t xml:space="preserve">represents the number of centuries since 1790. Write an equation for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in terms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modeling the population in the United States (in thousands).</w:t>
      </w:r>
    </w:p>
    <w:bookmarkEnd w:id="23"/>
    <w:bookmarkEnd w:id="24"/>
    <w:bookmarkStart w:id="29" w:name="interest-calculations"/>
    <w:p>
      <w:pPr>
        <w:pStyle w:val="Heading3"/>
      </w:pPr>
      <w:r>
        <w:t xml:space="preserve">3 Interest Calculations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three expressions and three descriptions. In each case,</w:t>
      </w:r>
      <w:r>
        <w:t xml:space="preserve"> </w:t>
      </w:r>
      <w:r>
        <w:t xml:space="preserve">$</w:t>
      </w:r>
      <w:r>
        <w:t xml:space="preserve">1,000 has been put in an interest-bearing bank account. No withdrawals or other deposits (aside from the earned interest) are made for 6 years.</w:t>
      </w:r>
    </w:p>
    <w:p>
      <w:pPr>
        <w:numPr>
          <w:ilvl w:val="0"/>
          <w:numId w:val="1005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0.07</m:t>
                    </m:r>
                  </m:num>
                  <m:den>
                    <m:r>
                      <m:t>12</m:t>
                    </m:r>
                  </m:den>
                </m:f>
              </m:e>
            </m:d>
          </m:e>
          <m:sup>
            <m:r>
              <m:t>72</m:t>
            </m:r>
          </m:sup>
        </m:sSup>
      </m:oMath>
    </w:p>
    <w:p>
      <w:pPr>
        <w:numPr>
          <w:ilvl w:val="0"/>
          <w:numId w:val="1005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0.07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12</m:t>
            </m:r>
          </m:sup>
        </m:sSup>
      </m:oMath>
    </w:p>
    <w:p>
      <w:pPr>
        <w:numPr>
          <w:ilvl w:val="0"/>
          <w:numId w:val="1005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0.07</m:t>
                            </m:r>
                          </m:num>
                          <m:den>
                            <m:r>
                              <m:t>12</m:t>
                            </m:r>
                          </m:den>
                        </m:f>
                      </m:e>
                    </m:d>
                  </m:e>
                  <m:sup>
                    <m:r>
                      <m:t>12</m:t>
                    </m:r>
                  </m:sup>
                </m:sSup>
              </m:e>
            </m:d>
          </m:e>
          <m:sup>
            <m:r>
              <m:t>6</m:t>
            </m:r>
          </m:sup>
        </m:sSup>
      </m:oMath>
    </w:p>
    <w:p>
      <w:pPr>
        <w:numPr>
          <w:ilvl w:val="0"/>
          <w:numId w:val="1006"/>
        </w:numPr>
        <w:pStyle w:val="Compact"/>
      </w:pPr>
      <w:r>
        <w:t xml:space="preserve">7% annual interest compounded semi-annually</w:t>
      </w:r>
    </w:p>
    <w:p>
      <w:pPr>
        <w:numPr>
          <w:ilvl w:val="0"/>
          <w:numId w:val="1006"/>
        </w:numPr>
        <w:pStyle w:val="Compact"/>
      </w:pPr>
      <w:r>
        <w:t xml:space="preserve">7% annual interest compounded monthly</w:t>
      </w:r>
    </w:p>
    <w:p>
      <w:pPr>
        <w:numPr>
          <w:ilvl w:val="0"/>
          <w:numId w:val="1006"/>
        </w:numPr>
        <w:pStyle w:val="Compact"/>
      </w:pPr>
      <w:r>
        <w:t xml:space="preserve">7% annual interest compounded every two months</w:t>
      </w:r>
    </w:p>
    <w:p>
      <w:pPr>
        <w:pStyle w:val="FirstParagraph"/>
      </w:pPr>
      <w:r>
        <w:t xml:space="preserve">Sort the expressions and descriptions that represent the same amounts of interest into groups. One group contains more than two expressions. One of the descriptions does not have a match. Write an expression that matches it.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2022-12-14T05:01:43Z</dcterms:created>
  <dcterms:modified xsi:type="dcterms:W3CDTF">2022-12-14T05:01:43Z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RJkbKgQk+Ax3Kliwe02Dr06jGKo28AbuCdL2QO8u8lRgnV5zaKwAUbLO+64qKa/Hd0thLCJ6W/WMWBMwmyHxCQ==</vt:lpwstr>
  </property>
</Properties>
</file>