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e0154e18cc6ecc4d140c28f8e396ffc7d30eb7"/>
    <w:p>
      <w:pPr>
        <w:pStyle w:val="Heading2"/>
      </w:pPr>
      <w:r>
        <w:t xml:space="preserve">Lección 9: Relacionemos el área con la multiplicación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Exploremos el área de rectángulos en los que una longitud de lado es una fracción unitaria.</w:t>
      </w:r>
    </w:p>
    <w:bookmarkStart w:id="33" w:name="calentamiento-cuál-es-diferente-área"/>
    <w:p>
      <w:pPr>
        <w:pStyle w:val="Heading3"/>
      </w:pPr>
      <w:r>
        <w:t xml:space="preserve">Calentamiento: Cuál es diferente: Área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  <w:r>
        <w:drawing>
          <wp:inline>
            <wp:extent cx="1485900" cy="457200"/>
            <wp:effectExtent b="0" l="0" r="0" t="0"/>
            <wp:docPr descr="Rectangle. Width: 6. Height: 1. " title="" id="22" name="Picture"/>
            <a:graphic>
              <a:graphicData uri="http://schemas.openxmlformats.org/drawingml/2006/picture">
                <pic:pic>
                  <pic:nvPicPr>
                    <pic:cNvPr descr="/app/tmp/embedder-1671065201.912226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485900" cy="1005845"/>
            <wp:effectExtent b="0" l="0" r="0" t="0"/>
            <wp:docPr descr="Rectangle divided into same-sized squares. Width: 1. Height: 6. " title="" id="25" name="Picture"/>
            <a:graphic>
              <a:graphicData uri="http://schemas.openxmlformats.org/drawingml/2006/picture">
                <pic:pic>
                  <pic:nvPicPr>
                    <pic:cNvPr descr="/app/tmp/embedder-1671065201.962438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485900" cy="1005845"/>
            <wp:effectExtent b="0" l="0" r="0" t="0"/>
            <wp:docPr descr="Area diagram. Triangle. Base: 4. Height: 3. " title="" id="28" name="Picture"/>
            <a:graphic>
              <a:graphicData uri="http://schemas.openxmlformats.org/drawingml/2006/picture">
                <pic:pic>
                  <pic:nvPicPr>
                    <pic:cNvPr descr="/app/tmp/embedder-1671065202.0213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5943600" cy="822967"/>
            <wp:effectExtent b="0" l="0" r="0" t="0"/>
            <wp:docPr descr="Area diagram. Length, 12. Width, 1 half. " title="" id="31" name="Picture"/>
            <a:graphic>
              <a:graphicData uri="http://schemas.openxmlformats.org/drawingml/2006/picture">
                <pic:pic>
                  <pic:nvPicPr>
                    <pic:cNvPr descr="/app/tmp/embedder-1671065202.0919008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29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46" w:name="encontremos-el-área"/>
    <w:p>
      <w:pPr>
        <w:pStyle w:val="Heading3"/>
      </w:pPr>
      <w:r>
        <w:t xml:space="preserve">9.1: Encontremos el área</w:t>
      </w:r>
    </w:p>
    <w:p>
      <w:pPr>
        <w:pStyle w:val="FirstParagraph"/>
      </w:pPr>
      <w:r>
        <w:t xml:space="preserve">Encuentra el área de la región sombreada. Explica o muestra tu razonamiento.</w:t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25708" cy="1005845"/>
            <wp:effectExtent b="0" l="0" r="0" t="0"/>
            <wp:docPr descr="Area diagram. Length, 6 units. Width, 1 unit." title="" id="35" name="Picture"/>
            <a:graphic>
              <a:graphicData uri="http://schemas.openxmlformats.org/drawingml/2006/picture">
                <pic:pic>
                  <pic:nvPicPr>
                    <pic:cNvPr descr="/app/tmp/embedder-1671065202.1650698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708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25708" cy="1005845"/>
            <wp:effectExtent b="0" l="0" r="0" t="0"/>
            <wp:docPr descr="Area diagram. Length, 6. Width, 1 half. " title="" id="38" name="Picture"/>
            <a:graphic>
              <a:graphicData uri="http://schemas.openxmlformats.org/drawingml/2006/picture">
                <pic:pic>
                  <pic:nvPicPr>
                    <pic:cNvPr descr="/app/tmp/embedder-1671065202.2378275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708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25708" cy="1005845"/>
            <wp:effectExtent b="0" l="0" r="0" t="0"/>
            <wp:docPr descr="Area diagram. Length, 6. Width, 1 third. " title="" id="41" name="Picture"/>
            <a:graphic>
              <a:graphicData uri="http://schemas.openxmlformats.org/drawingml/2006/picture">
                <pic:pic>
                  <pic:nvPicPr>
                    <pic:cNvPr descr="/app/tmp/embedder-1671065202.3157935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708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25708" cy="1005845"/>
            <wp:effectExtent b="0" l="0" r="0" t="0"/>
            <wp:docPr descr="Area diagram. Length, 6. Width, 1 fourth." title="" id="44" name="Picture"/>
            <a:graphic>
              <a:graphicData uri="http://schemas.openxmlformats.org/drawingml/2006/picture">
                <pic:pic>
                  <pic:nvPicPr>
                    <pic:cNvPr descr="/app/tmp/embedder-1671065202.3921316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708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6"/>
    <w:bookmarkStart w:id="53" w:name="dibujemos-rectángulos"/>
    <w:p>
      <w:pPr>
        <w:pStyle w:val="Heading3"/>
      </w:pPr>
      <w:r>
        <w:t xml:space="preserve">9.2: Dibujemos rectángulos</w:t>
      </w:r>
    </w:p>
    <w:p>
      <w:pPr>
        <w:numPr>
          <w:ilvl w:val="0"/>
          <w:numId w:val="1003"/>
        </w:numPr>
        <w:pStyle w:val="Compact"/>
      </w:pPr>
      <w:r>
        <w:t xml:space="preserve">Dibuja cada rectángulo en una hoja cuadriculada:</w:t>
      </w:r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 unidad por 1 unidad</w:t>
      </w:r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 unidad por 2 unidades</w:t>
      </w:r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 unidad por 3 unidades</w:t>
      </w:r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 unidad por 4 unidades</w:t>
      </w:r>
    </w:p>
    <w:p>
      <w:pPr>
        <w:numPr>
          <w:ilvl w:val="0"/>
          <w:numId w:val="1003"/>
        </w:numPr>
        <w:pStyle w:val="Compact"/>
      </w:pPr>
      <w:r>
        <w:t xml:space="preserve">Encuentra el área de cada rectángulo que dibujaste. </w:t>
      </w:r>
    </w:p>
    <w:p>
      <w:pPr>
        <w:numPr>
          <w:ilvl w:val="0"/>
          <w:numId w:val="1003"/>
        </w:numPr>
        <w:pStyle w:val="Compact"/>
      </w:pPr>
      <w:r>
        <w:t xml:space="preserve">¿Qué información necesitas para encontrar el área de la región sombreada?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011692"/>
            <wp:effectExtent b="0" l="0" r="0" t="0"/>
            <wp:docPr descr="Area diagram." title="" id="48" name="Picture"/>
            <a:graphic>
              <a:graphicData uri="http://schemas.openxmlformats.org/drawingml/2006/picture">
                <pic:pic>
                  <pic:nvPicPr>
                    <pic:cNvPr descr="/app/tmp/embedder-1671065202.4674065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11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¿Cuál podría ser el área de la región sombreada? Explica o muestra tu razonamiento.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0" Target="media/rId5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7" Target="media/rId4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2022-12-15T00:46:43Z</dcterms:created>
  <dcterms:modified xsi:type="dcterms:W3CDTF">2022-12-15T00:46:43Z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cMHoeNz6ybXiynrwqdxnze0hLRotvE40Y8OzJRpjMOVUxa0hsHIx6Ccu2e74uEul1MlUnDk2Ey/mSVZVbmwzuA==</vt:lpwstr>
  </property>
</Properties>
</file>