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La gráfica muestra el número de amigos que fueron a las fiestas de cumpleaños de estos estudiantes.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12564" cy="2916440"/>
            <wp:effectExtent b="0" l="0" r="0" t="0"/>
            <wp:docPr descr="Horizontal bar graph titled Party Time. Horizontal axis from 0 to 18 by 1s. Vertical axis labeled Noah, Elena, Tyler, Jada. Length of bar: Noah, 14, Elena, 9, Tyler, 11, Jada, 15." title="" id="22" name="Picture"/>
            <a:graphic>
              <a:graphicData uri="http://schemas.openxmlformats.org/drawingml/2006/picture">
                <pic:pic>
                  <pic:nvPicPr>
                    <pic:cNvPr descr="/app/tmp/embedder-1671042700.35413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2564" cy="2916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¿Cuántos amigos menos fueron a la fiesta de Elena que a la de Jada?</w:t>
      </w:r>
    </w:p>
    <w:p>
      <w:pPr>
        <w:numPr>
          <w:ilvl w:val="1"/>
          <w:numId w:val="1002"/>
        </w:numPr>
        <w:pStyle w:val="Compact"/>
      </w:pPr>
      <w:r>
        <w:t xml:space="preserve">Escribe una ecuación para mostrar cómo encontraste la diferencia.</w:t>
      </w:r>
    </w:p>
    <w:p>
      <w:pPr>
        <w:numPr>
          <w:ilvl w:val="0"/>
          <w:numId w:val="1000"/>
        </w:numPr>
      </w:pPr>
      <w:r>
        <w:t xml:space="preserve">(de la Unidad 1, Lección 13)</w:t>
      </w:r>
    </w:p>
    <w:p>
      <w:pPr>
        <w:numPr>
          <w:ilvl w:val="0"/>
          <w:numId w:val="1001"/>
        </w:numPr>
      </w:pPr>
      <w:r>
        <w:t xml:space="preserve">La gráfica de barras muestra el número de cubos encajables de diferentes colores que hay en una bolsa.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65459" cy="2916440"/>
            <wp:effectExtent b="0" l="0" r="0" t="0"/>
            <wp:docPr descr="Horizontal bar graph. Connecting Cube Colors. Horizontal axis from 0 to 18 by 1s. Vertical axis labeled blue, green, yellow, brown. Length of bar: Blue, 17. Green, 9. Yellow, 6. Brown, 15." title="" id="25" name="Picture"/>
            <a:graphic>
              <a:graphicData uri="http://schemas.openxmlformats.org/drawingml/2006/picture">
                <pic:pic>
                  <pic:nvPicPr>
                    <pic:cNvPr descr="/app/tmp/embedder-1671042700.491525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459" cy="2916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Usa la gráfica de barras para completar el diagrama de cinta.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Diagram. Two rectangles of equal length. Rectangle on top labeled yellow, split into 2 parts. First part, shaded, total length, blank. Second part has dashed outline, total length, question mark. Rectangle on the bottom labeled brown, shaded, total length, blank." title="" id="28" name="Picture"/>
            <a:graphic>
              <a:graphicData uri="http://schemas.openxmlformats.org/drawingml/2006/picture">
                <pic:pic>
                  <pic:nvPicPr>
                    <pic:cNvPr descr="/app/tmp/embedder-1671042700.63130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¿Cuántos cubos verdes menos que cubos marrones hay en la bolsa? Muestra o explica tu razonamiento.</w:t>
      </w:r>
    </w:p>
    <w:p>
      <w:pPr>
        <w:numPr>
          <w:ilvl w:val="0"/>
          <w:numId w:val="1000"/>
        </w:numPr>
      </w:pPr>
      <w:r>
        <w:t xml:space="preserve">(de la Unidad 1, Lección 14)</w:t>
      </w:r>
    </w:p>
    <w:p>
      <w:pPr>
        <w:numPr>
          <w:ilvl w:val="0"/>
          <w:numId w:val="1001"/>
        </w:numPr>
      </w:pPr>
      <w:r>
        <w:t xml:space="preserve">Hay 25 grillos cantando en el jardín delantero.</w:t>
      </w:r>
    </w:p>
    <w:p>
      <w:pPr>
        <w:numPr>
          <w:ilvl w:val="0"/>
          <w:numId w:val="1000"/>
        </w:numPr>
      </w:pPr>
      <w:r>
        <w:t xml:space="preserve">Hay 16 grillos menos cantando en el jardín delantero que en el jardín trasero.</w:t>
      </w:r>
    </w:p>
    <w:p>
      <w:pPr>
        <w:numPr>
          <w:ilvl w:val="1"/>
          <w:numId w:val="1004"/>
        </w:numPr>
      </w:pPr>
      <w:r>
        <w:t xml:space="preserve">Marca los rectángulos para que el diagrama corresponda a la historia. Explica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Diagram. Two rectangles of equal length. Rectangle on top not labeled, split into 2 parts. First part, shaded, total length, 25. Second part has dashed outline, total length, 16. Rectangle on the bottom not labeled. Total length, question mark." title="" id="31" name="Picture"/>
            <a:graphic>
              <a:graphicData uri="http://schemas.openxmlformats.org/drawingml/2006/picture">
                <pic:pic>
                  <pic:nvPicPr>
                    <pic:cNvPr descr="/app/tmp/embedder-1671042700.728546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Escribe una ecuación que represente el problema-historia.</w:t>
      </w:r>
    </w:p>
    <w:p>
      <w:pPr>
        <w:numPr>
          <w:ilvl w:val="0"/>
          <w:numId w:val="1000"/>
        </w:numPr>
      </w:pPr>
      <w:r>
        <w:t xml:space="preserve">(de la Unidad 1, Lección 15)</w:t>
      </w:r>
    </w:p>
    <w:p>
      <w:pPr>
        <w:numPr>
          <w:ilvl w:val="0"/>
          <w:numId w:val="1001"/>
        </w:numPr>
      </w:pPr>
      <w:r>
        <w:t xml:space="preserve">Hay 35 cerezas en el tazón. En el tazón hay 17 cerezas más que en el plato. ¿Cuántas cerezas hay en el plato? Muestra cómo pensaste. Usa dibujos, números o palabras.</w:t>
      </w:r>
    </w:p>
    <w:p>
      <w:pPr>
        <w:numPr>
          <w:ilvl w:val="0"/>
          <w:numId w:val="1000"/>
        </w:numPr>
      </w:pPr>
      <w:r>
        <w:t xml:space="preserve">(de la Unidad 1, Lección 16)</w:t>
      </w:r>
    </w:p>
    <w:p>
      <w:pPr>
        <w:numPr>
          <w:ilvl w:val="0"/>
          <w:numId w:val="1001"/>
        </w:numPr>
      </w:pPr>
      <w:r>
        <w:t xml:space="preserve">En la cafetería había 26 estudiantes. En el parque había 18 estudiantes más que en la cafetería. ¿Cuántos estudiantes había en el parque? Muestra cómo pensaste. Usa dibujos, números o palabras.</w:t>
      </w:r>
    </w:p>
    <w:p>
      <w:pPr>
        <w:numPr>
          <w:ilvl w:val="0"/>
          <w:numId w:val="1000"/>
        </w:numPr>
      </w:pPr>
      <w:r>
        <w:t xml:space="preserve">(de la Unidad 1, Lección 16)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Escribe una historia que corresponda al diagrama. Explica por qué la historia corresponde al diagrama.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554480"/>
            <wp:effectExtent b="0" l="0" r="0" t="0"/>
            <wp:docPr descr="Diagram. Two rectangles of equal length. Rectangle on top split into 2 parts. First part, shaded, total length, 26. Second part, dashed outline, total length, question mark. Rectangle on the bottom, shaded, total length, 47." title="" id="34" name="Picture"/>
            <a:graphic>
              <a:graphicData uri="http://schemas.openxmlformats.org/drawingml/2006/picture">
                <pic:pic>
                  <pic:nvPicPr>
                    <pic:cNvPr descr="/app/tmp/embedder-1671042700.810880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Escribe un problema-historia de comparación.</w:t>
      </w:r>
    </w:p>
    <w:p>
      <w:pPr>
        <w:numPr>
          <w:ilvl w:val="0"/>
          <w:numId w:val="1000"/>
        </w:numPr>
      </w:pPr>
      <w:r>
        <w:t xml:space="preserve">Resuelve tu problema. Incluye una ecuación y un diagrama de cinta.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2022-12-14T18:31:41Z</dcterms:created>
  <dcterms:modified xsi:type="dcterms:W3CDTF">2022-12-14T18:31:41Z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QBTcNS4DZ1ADtwH159MlcmQy1emrdmW2JEt3NZOkGIJkEJlsQoufDcZTouu2twkaXdqsb7/8OK2hwZJF56sb3w==</vt:lpwstr>
  </property>
</Properties>
</file>