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b-practice-problems"/>
    <w:p>
      <w:pPr>
        <w:pStyle w:val="Heading3"/>
      </w:pPr>
      <w:r>
        <w:t xml:space="preserve">Section B: Practice Problems</w:t>
      </w:r>
    </w:p>
    <w:bookmarkEnd w:id="20"/>
    <w:p>
      <w:pPr>
        <w:numPr>
          <w:ilvl w:val="0"/>
          <w:numId w:val="1001"/>
        </w:numPr>
      </w:pPr>
      <w:r>
        <w:t xml:space="preserve">Diego anotó los colores favoritos de sus compañeros de clase de esta forma:</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amarillo</w:t>
            </w:r>
          </w:p>
        </w:tc>
        <w:tc>
          <w:tcPr/>
          <w:p>
            <w:pPr>
              <w:numPr>
                <w:ilvl w:val="0"/>
                <w:numId w:val="1000"/>
              </w:numPr>
              <w:pStyle w:val="Compact"/>
              <w:jc w:val="left"/>
            </w:pPr>
            <w:r>
              <w:t xml:space="preserve">rojo</w:t>
            </w:r>
          </w:p>
        </w:tc>
        <w:tc>
          <w:tcPr/>
          <w:p>
            <w:pPr>
              <w:numPr>
                <w:ilvl w:val="0"/>
                <w:numId w:val="1000"/>
              </w:numPr>
              <w:pStyle w:val="Compact"/>
              <w:jc w:val="left"/>
            </w:pPr>
            <w:r>
              <w:t xml:space="preserve">rojo</w:t>
            </w:r>
          </w:p>
        </w:tc>
        <w:tc>
          <w:tcPr/>
          <w:p>
            <w:pPr>
              <w:numPr>
                <w:ilvl w:val="0"/>
                <w:numId w:val="1000"/>
              </w:numPr>
              <w:pStyle w:val="Compact"/>
              <w:jc w:val="left"/>
            </w:pPr>
            <w:r>
              <w:t xml:space="preserve">azul</w:t>
            </w:r>
          </w:p>
        </w:tc>
        <w:tc>
          <w:tcPr/>
          <w:p>
            <w:pPr>
              <w:numPr>
                <w:ilvl w:val="0"/>
                <w:numId w:val="1000"/>
              </w:numPr>
              <w:pStyle w:val="Compact"/>
              <w:jc w:val="left"/>
            </w:pPr>
            <w:r>
              <w:t xml:space="preserve">rojo</w:t>
            </w:r>
          </w:p>
        </w:tc>
        <w:tc>
          <w:tcPr/>
          <w:p>
            <w:pPr>
              <w:numPr>
                <w:ilvl w:val="0"/>
                <w:numId w:val="1000"/>
              </w:numPr>
              <w:pStyle w:val="Compact"/>
              <w:jc w:val="left"/>
            </w:pPr>
            <w:r>
              <w:t xml:space="preserve">azul</w:t>
            </w:r>
          </w:p>
        </w:tc>
        <w:tc>
          <w:tcPr/>
          <w:p>
            <w:pPr>
              <w:numPr>
                <w:ilvl w:val="0"/>
                <w:numId w:val="1000"/>
              </w:numPr>
              <w:pStyle w:val="Compact"/>
              <w:jc w:val="left"/>
            </w:pPr>
            <w:r>
              <w:t xml:space="preserve">morado</w:t>
            </w:r>
          </w:p>
        </w:tc>
        <w:tc>
          <w:tcPr/>
          <w:p>
            <w:pPr>
              <w:numPr>
                <w:ilvl w:val="0"/>
                <w:numId w:val="1000"/>
              </w:numPr>
              <w:pStyle w:val="Compact"/>
              <w:jc w:val="left"/>
            </w:pPr>
            <w:r>
              <w:t xml:space="preserve">amarillo</w:t>
            </w:r>
          </w:p>
        </w:tc>
      </w:tr>
      <w:tr>
        <w:tc>
          <w:tcPr/>
          <w:p>
            <w:pPr>
              <w:numPr>
                <w:ilvl w:val="0"/>
                <w:numId w:val="1000"/>
              </w:numPr>
              <w:pStyle w:val="Compact"/>
              <w:jc w:val="left"/>
            </w:pPr>
            <w:r>
              <w:t xml:space="preserve">rojo</w:t>
            </w:r>
          </w:p>
        </w:tc>
        <w:tc>
          <w:tcPr/>
          <w:p>
            <w:pPr>
              <w:numPr>
                <w:ilvl w:val="0"/>
                <w:numId w:val="1000"/>
              </w:numPr>
              <w:pStyle w:val="Compact"/>
              <w:jc w:val="left"/>
            </w:pPr>
            <w:r>
              <w:t xml:space="preserve">rojo</w:t>
            </w:r>
          </w:p>
        </w:tc>
        <w:tc>
          <w:tcPr/>
          <w:p>
            <w:pPr>
              <w:numPr>
                <w:ilvl w:val="0"/>
                <w:numId w:val="1000"/>
              </w:numPr>
              <w:pStyle w:val="Compact"/>
              <w:jc w:val="left"/>
            </w:pPr>
            <w:r>
              <w:t xml:space="preserve">azul</w:t>
            </w:r>
          </w:p>
        </w:tc>
        <w:tc>
          <w:tcPr/>
          <w:p>
            <w:pPr>
              <w:numPr>
                <w:ilvl w:val="0"/>
                <w:numId w:val="1000"/>
              </w:numPr>
              <w:pStyle w:val="Compact"/>
              <w:jc w:val="left"/>
            </w:pPr>
            <w:r>
              <w:t xml:space="preserve">morado</w:t>
            </w:r>
          </w:p>
        </w:tc>
        <w:tc>
          <w:tcPr/>
          <w:p>
            <w:pPr>
              <w:numPr>
                <w:ilvl w:val="0"/>
                <w:numId w:val="1000"/>
              </w:numPr>
              <w:pStyle w:val="Compact"/>
              <w:jc w:val="left"/>
            </w:pPr>
            <w:r>
              <w:t xml:space="preserve">rojo</w:t>
            </w:r>
          </w:p>
        </w:tc>
        <w:tc>
          <w:tcPr/>
          <w:p>
            <w:pPr>
              <w:numPr>
                <w:ilvl w:val="0"/>
                <w:numId w:val="1000"/>
              </w:numPr>
              <w:pStyle w:val="Compact"/>
              <w:jc w:val="left"/>
            </w:pPr>
            <w:r>
              <w:t xml:space="preserve">azul</w:t>
            </w:r>
          </w:p>
        </w:tc>
        <w:tc>
          <w:tcPr/>
          <w:p>
            <w:pPr>
              <w:numPr>
                <w:ilvl w:val="0"/>
                <w:numId w:val="1000"/>
              </w:numPr>
              <w:pStyle w:val="Compact"/>
              <w:jc w:val="left"/>
            </w:pPr>
            <w:r>
              <w:t xml:space="preserve">azul</w:t>
            </w:r>
          </w:p>
        </w:tc>
        <w:tc>
          <w:tcPr/>
          <w:p>
            <w:pPr>
              <w:numPr>
                <w:ilvl w:val="0"/>
                <w:numId w:val="1000"/>
              </w:numPr>
              <w:pStyle w:val="Compact"/>
              <w:jc w:val="left"/>
            </w:pPr>
            <w:r>
              <w:t xml:space="preserve">amarillo</w:t>
            </w:r>
          </w:p>
        </w:tc>
      </w:tr>
      <w:tr>
        <w:tc>
          <w:tcPr/>
          <w:p>
            <w:pPr>
              <w:numPr>
                <w:ilvl w:val="0"/>
                <w:numId w:val="1000"/>
              </w:numPr>
              <w:pStyle w:val="Compact"/>
              <w:jc w:val="left"/>
            </w:pPr>
            <w:r>
              <w:t xml:space="preserve">rojo</w:t>
            </w:r>
          </w:p>
        </w:tc>
        <w:tc>
          <w:tcPr/>
          <w:p>
            <w:pPr>
              <w:numPr>
                <w:ilvl w:val="0"/>
                <w:numId w:val="1000"/>
              </w:numPr>
              <w:pStyle w:val="Compact"/>
              <w:jc w:val="left"/>
            </w:pPr>
            <w:r>
              <w:t xml:space="preserve">rojo</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0"/>
        </w:numPr>
      </w:pPr>
      <w:r>
        <w:t xml:space="preserve">Haz una representación para mostrar los datos de Diego.</w:t>
      </w:r>
    </w:p>
    <w:p>
      <w:pPr>
        <w:numPr>
          <w:ilvl w:val="0"/>
          <w:numId w:val="1000"/>
        </w:numPr>
      </w:pPr>
      <w:r>
        <w:t xml:space="preserve">(de la Unidad 1, Lección 7)</w:t>
      </w:r>
    </w:p>
    <w:p>
      <w:pPr>
        <w:numPr>
          <w:ilvl w:val="0"/>
          <w:numId w:val="1001"/>
        </w:numPr>
      </w:pPr>
      <w:r>
        <w:t xml:space="preserve">La gráfica de dibujos muestra los colores favoritos de algunos estudiantes.</w:t>
      </w:r>
    </w:p>
    <w:p>
      <w:pPr>
        <w:numPr>
          <w:ilvl w:val="0"/>
          <w:numId w:val="1000"/>
        </w:numPr>
        <w:pStyle w:val="Compact"/>
      </w:pPr>
      <w:r>
        <w:drawing>
          <wp:inline>
            <wp:extent cx="2632684" cy="2913799"/>
            <wp:effectExtent b="0" l="0" r="0" t="0"/>
            <wp:docPr descr="Picture Graph. Favorite Color. Key: one circle represents one student. Yellow, 5 circles. Orange, 6 circles. Blue, 4 circles. Green, 7 circles." title="" id="22" name="Picture"/>
            <a:graphic>
              <a:graphicData uri="http://schemas.openxmlformats.org/drawingml/2006/picture">
                <pic:pic>
                  <pic:nvPicPr>
                    <pic:cNvPr descr="/app/tmp/embedder-1671042698.4517083.png" id="23" name="Picture"/>
                    <pic:cNvPicPr>
                      <a:picLocks noChangeArrowheads="1" noChangeAspect="1"/>
                    </pic:cNvPicPr>
                  </pic:nvPicPr>
                  <pic:blipFill>
                    <a:blip r:embed="rId21"/>
                    <a:stretch>
                      <a:fillRect/>
                    </a:stretch>
                  </pic:blipFill>
                  <pic:spPr bwMode="auto">
                    <a:xfrm>
                      <a:off x="0" y="0"/>
                      <a:ext cx="2632684" cy="2913799"/>
                    </a:xfrm>
                    <a:prstGeom prst="rect">
                      <a:avLst/>
                    </a:prstGeom>
                    <a:noFill/>
                    <a:ln w="9525">
                      <a:noFill/>
                      <a:headEnd/>
                      <a:tailEnd/>
                    </a:ln>
                  </pic:spPr>
                </pic:pic>
              </a:graphicData>
            </a:graphic>
          </wp:inline>
        </w:drawing>
      </w:r>
    </w:p>
    <w:p>
      <w:pPr>
        <w:numPr>
          <w:ilvl w:val="0"/>
          <w:numId w:val="1000"/>
        </w:numPr>
      </w:pPr>
      <w:r>
        <w:t xml:space="preserve">Selecciona</w:t>
      </w:r>
      <w:r>
        <w:t xml:space="preserve"> </w:t>
      </w:r>
      <w:r>
        <w:rPr>
          <w:bCs/>
          <w:b/>
        </w:rPr>
        <w:t xml:space="preserve">3</w:t>
      </w:r>
      <w:r>
        <w:t xml:space="preserve"> </w:t>
      </w:r>
      <w:r>
        <w:t xml:space="preserve">afirmaciones que son verdaderas sobre los datos que se muestran en la gráfica.</w:t>
      </w:r>
    </w:p>
    <w:p>
      <w:pPr>
        <w:numPr>
          <w:ilvl w:val="1"/>
          <w:numId w:val="1002"/>
        </w:numPr>
        <w:pStyle w:val="Compact"/>
      </w:pPr>
      <w:r>
        <w:t xml:space="preserve">El verde le gusta a más estudiantes que cualquier otro color.</w:t>
      </w:r>
    </w:p>
    <w:p>
      <w:pPr>
        <w:numPr>
          <w:ilvl w:val="1"/>
          <w:numId w:val="1002"/>
        </w:numPr>
        <w:pStyle w:val="Compact"/>
      </w:pPr>
      <w:r>
        <w:t xml:space="preserve">5 estudiantes escogieron azul como su color favorito.</w:t>
      </w:r>
    </w:p>
    <w:p>
      <w:pPr>
        <w:numPr>
          <w:ilvl w:val="1"/>
          <w:numId w:val="1002"/>
        </w:numPr>
        <w:pStyle w:val="Compact"/>
      </w:pPr>
      <w:r>
        <w:t xml:space="preserve">2 estudiantes más escogieron azul que anaranjado.</w:t>
      </w:r>
    </w:p>
    <w:p>
      <w:pPr>
        <w:numPr>
          <w:ilvl w:val="1"/>
          <w:numId w:val="1002"/>
        </w:numPr>
        <w:pStyle w:val="Compact"/>
      </w:pPr>
      <w:r>
        <w:t xml:space="preserve">En total votaron 22 estudiantes.</w:t>
      </w:r>
    </w:p>
    <w:p>
      <w:pPr>
        <w:numPr>
          <w:ilvl w:val="1"/>
          <w:numId w:val="1002"/>
        </w:numPr>
        <w:pStyle w:val="Compact"/>
      </w:pPr>
      <w:r>
        <w:t xml:space="preserve">3 estudiantes menos escogieron azul que verde.</w:t>
      </w:r>
    </w:p>
    <w:p>
      <w:pPr>
        <w:numPr>
          <w:ilvl w:val="0"/>
          <w:numId w:val="1000"/>
        </w:numPr>
      </w:pPr>
      <w:r>
        <w:t xml:space="preserve">(de la Unidad 1, Lección 8)</w:t>
      </w:r>
    </w:p>
    <w:p>
      <w:pPr>
        <w:numPr>
          <w:ilvl w:val="0"/>
          <w:numId w:val="1001"/>
        </w:numPr>
        <w:pStyle w:val="Compact"/>
      </w:pPr>
      <w:r>
        <w:t xml:space="preserve">La gráfica de dibujos muestra las fichas geométricas que se usaron para crear un patrón.</w:t>
      </w:r>
    </w:p>
    <w:p>
      <w:pPr>
        <w:numPr>
          <w:ilvl w:val="0"/>
          <w:numId w:val="1000"/>
        </w:numPr>
        <w:pStyle w:val="Compact"/>
      </w:pPr>
      <w:r>
        <w:drawing>
          <wp:inline>
            <wp:extent cx="2852762" cy="2948178"/>
            <wp:effectExtent b="0" l="0" r="0" t="0"/>
            <wp:docPr descr="Picture Graph. Pattern Blocks by Shape. Key: shape represents one shape in the pattern. triangles, squares, trapezoid, rhombus. Triangles, 8. Squares, 6. Trapezoid, 5. Rhombuses, 6." title="" id="25" name="Picture"/>
            <a:graphic>
              <a:graphicData uri="http://schemas.openxmlformats.org/drawingml/2006/picture">
                <pic:pic>
                  <pic:nvPicPr>
                    <pic:cNvPr descr="/app/tmp/embedder-1671042698.575275.png" id="26" name="Picture"/>
                    <pic:cNvPicPr>
                      <a:picLocks noChangeArrowheads="1" noChangeAspect="1"/>
                    </pic:cNvPicPr>
                  </pic:nvPicPr>
                  <pic:blipFill>
                    <a:blip r:embed="rId24"/>
                    <a:stretch>
                      <a:fillRect/>
                    </a:stretch>
                  </pic:blipFill>
                  <pic:spPr bwMode="auto">
                    <a:xfrm>
                      <a:off x="0" y="0"/>
                      <a:ext cx="2852762" cy="2948178"/>
                    </a:xfrm>
                    <a:prstGeom prst="rect">
                      <a:avLst/>
                    </a:prstGeom>
                    <a:noFill/>
                    <a:ln w="9525">
                      <a:noFill/>
                      <a:headEnd/>
                      <a:tailEnd/>
                    </a:ln>
                  </pic:spPr>
                </pic:pic>
              </a:graphicData>
            </a:graphic>
          </wp:inline>
        </w:drawing>
      </w:r>
    </w:p>
    <w:p>
      <w:pPr>
        <w:numPr>
          <w:ilvl w:val="0"/>
          <w:numId w:val="1000"/>
        </w:numPr>
        <w:pStyle w:val="Compact"/>
      </w:pPr>
      <w:r>
        <w:t xml:space="preserve">Selecciona </w:t>
      </w:r>
      <w:r>
        <w:rPr>
          <w:bCs/>
          <w:b/>
        </w:rPr>
        <w:t xml:space="preserve">3</w:t>
      </w:r>
      <w:r>
        <w:t xml:space="preserve"> preguntas que puedes responder con la gráfica.</w:t>
      </w:r>
      <w:r>
        <w:br/>
      </w:r>
      <w:r>
        <w:t xml:space="preserve"> </w:t>
      </w:r>
    </w:p>
    <w:p>
      <w:pPr>
        <w:numPr>
          <w:ilvl w:val="1"/>
          <w:numId w:val="1003"/>
        </w:numPr>
        <w:pStyle w:val="Compact"/>
      </w:pPr>
      <w:r>
        <w:t xml:space="preserve">¿Hay más trapecios que cuadrados?</w:t>
      </w:r>
    </w:p>
    <w:p>
      <w:pPr>
        <w:numPr>
          <w:ilvl w:val="1"/>
          <w:numId w:val="1003"/>
        </w:numPr>
        <w:pStyle w:val="Compact"/>
      </w:pPr>
      <w:r>
        <w:t xml:space="preserve">¿En el patrón todos los triángulos están juntos?</w:t>
      </w:r>
    </w:p>
    <w:p>
      <w:pPr>
        <w:numPr>
          <w:ilvl w:val="1"/>
          <w:numId w:val="1003"/>
        </w:numPr>
        <w:pStyle w:val="Compact"/>
      </w:pPr>
      <w:r>
        <w:t xml:space="preserve">¿Cuántos hexágonos hay?</w:t>
      </w:r>
    </w:p>
    <w:p>
      <w:pPr>
        <w:numPr>
          <w:ilvl w:val="1"/>
          <w:numId w:val="1003"/>
        </w:numPr>
        <w:pStyle w:val="Compact"/>
      </w:pPr>
      <w:r>
        <w:t xml:space="preserve">¿Cuántos triángulos más que rombos hay?</w:t>
      </w:r>
    </w:p>
    <w:p>
      <w:pPr>
        <w:numPr>
          <w:ilvl w:val="1"/>
          <w:numId w:val="1003"/>
        </w:numPr>
        <w:pStyle w:val="Compact"/>
      </w:pPr>
      <w:r>
        <w:t xml:space="preserve">¿Cuántos cuadrados y trapecios hay en total en la figura?</w:t>
      </w:r>
    </w:p>
    <w:p>
      <w:pPr>
        <w:numPr>
          <w:ilvl w:val="0"/>
          <w:numId w:val="1000"/>
        </w:numPr>
        <w:pStyle w:val="Compact"/>
      </w:pPr>
      <w:r>
        <w:t xml:space="preserve">(de la Unidad 1, Lección 8)</w:t>
      </w:r>
    </w:p>
    <w:p>
      <w:pPr>
        <w:numPr>
          <w:ilvl w:val="0"/>
          <w:numId w:val="1001"/>
        </w:numPr>
      </w:pPr>
      <w:r>
        <w:t xml:space="preserve">Usa la gráfica de barras para responder las preguntas sobre los árboles en el parque.</w:t>
      </w:r>
    </w:p>
    <w:p>
      <w:pPr>
        <w:numPr>
          <w:ilvl w:val="0"/>
          <w:numId w:val="1000"/>
        </w:numPr>
        <w:pStyle w:val="Compact"/>
      </w:pPr>
      <w:r>
        <w:drawing>
          <wp:inline>
            <wp:extent cx="2861449" cy="2945777"/>
            <wp:effectExtent b="0" l="0" r="0" t="0"/>
            <wp:docPr descr="Bar graph. Trees in the Park. Horizontal axis labeled maple, oak, elm, willow. Vertical axis from 0 to 12 by 1s. Height of bar: Maple, 11. Oak, 3. Elm, 9. Willow, 5." title="" id="28" name="Picture"/>
            <a:graphic>
              <a:graphicData uri="http://schemas.openxmlformats.org/drawingml/2006/picture">
                <pic:pic>
                  <pic:nvPicPr>
                    <pic:cNvPr descr="/app/tmp/embedder-1671042698.6904685.png" id="29" name="Picture"/>
                    <pic:cNvPicPr>
                      <a:picLocks noChangeArrowheads="1" noChangeAspect="1"/>
                    </pic:cNvPicPr>
                  </pic:nvPicPr>
                  <pic:blipFill>
                    <a:blip r:embed="rId27"/>
                    <a:stretch>
                      <a:fillRect/>
                    </a:stretch>
                  </pic:blipFill>
                  <pic:spPr bwMode="auto">
                    <a:xfrm>
                      <a:off x="0" y="0"/>
                      <a:ext cx="2861449" cy="2945777"/>
                    </a:xfrm>
                    <a:prstGeom prst="rect">
                      <a:avLst/>
                    </a:prstGeom>
                    <a:noFill/>
                    <a:ln w="9525">
                      <a:noFill/>
                      <a:headEnd/>
                      <a:tailEnd/>
                    </a:ln>
                  </pic:spPr>
                </pic:pic>
              </a:graphicData>
            </a:graphic>
          </wp:inline>
        </w:drawing>
      </w:r>
    </w:p>
    <w:p>
      <w:pPr>
        <w:numPr>
          <w:ilvl w:val="1"/>
          <w:numId w:val="1004"/>
        </w:numPr>
      </w:pPr>
      <w:r>
        <w:t xml:space="preserve">¿Cuántos árboles hay en total?</w:t>
      </w:r>
    </w:p>
    <w:p>
      <w:pPr>
        <w:numPr>
          <w:ilvl w:val="1"/>
          <w:numId w:val="1004"/>
        </w:numPr>
        <w:pStyle w:val="Compact"/>
      </w:pPr>
      <w:r>
        <w:t xml:space="preserve">¿Cuántos más arces que sauces hay?</w:t>
      </w:r>
    </w:p>
    <w:p>
      <w:pPr>
        <w:numPr>
          <w:ilvl w:val="1"/>
          <w:numId w:val="1004"/>
        </w:numPr>
        <w:pStyle w:val="Compact"/>
      </w:pPr>
      <w:r>
        <w:t xml:space="preserve">¿De qué tipo de árbol hay el menor número de árboles?</w:t>
      </w:r>
    </w:p>
    <w:p>
      <w:pPr>
        <w:numPr>
          <w:ilvl w:val="0"/>
          <w:numId w:val="1000"/>
        </w:numPr>
      </w:pPr>
      <w:r>
        <w:t xml:space="preserve">(de la Unidad 1, Lección 9)</w:t>
      </w:r>
    </w:p>
    <w:p>
      <w:pPr>
        <w:numPr>
          <w:ilvl w:val="0"/>
          <w:numId w:val="1001"/>
        </w:numPr>
      </w:pPr>
      <w:r>
        <w:t xml:space="preserve">La tabla muestra los peces que hay en un tanque.</w:t>
      </w:r>
    </w:p>
    <w:tbl>
      <w:tblPr>
        <w:tblStyle w:val="Table"/>
        <w:tblW w:type="auto" w:w="0"/>
        <w:tblLook w:firstRow="0" w:lastRow="0" w:firstColumn="0" w:lastColumn="0" w:noHBand="0" w:noVBand="0" w:val="0000"/>
      </w:tblPr>
      <w:tblGrid>
        <w:gridCol w:w="3960"/>
        <w:gridCol w:w="3960"/>
      </w:tblGrid>
      <w:tr>
        <w:tc>
          <w:tcPr/>
          <w:p>
            <w:pPr>
              <w:numPr>
                <w:ilvl w:val="0"/>
                <w:numId w:val="1000"/>
              </w:numPr>
              <w:pStyle w:val="Compact"/>
              <w:jc w:val="left"/>
            </w:pPr>
            <w:r>
              <w:t xml:space="preserve">nombre</w:t>
            </w:r>
          </w:p>
        </w:tc>
        <w:tc>
          <w:tcPr/>
          <w:p>
            <w:pPr>
              <w:numPr>
                <w:ilvl w:val="0"/>
                <w:numId w:val="1000"/>
              </w:numPr>
              <w:pStyle w:val="Compact"/>
              <w:jc w:val="left"/>
            </w:pPr>
            <w:r>
              <w:t xml:space="preserve">número</w:t>
            </w:r>
          </w:p>
        </w:tc>
      </w:tr>
      <w:tr>
        <w:tc>
          <w:tcPr/>
          <w:p>
            <w:pPr>
              <w:numPr>
                <w:ilvl w:val="0"/>
                <w:numId w:val="1000"/>
              </w:numPr>
              <w:pStyle w:val="Compact"/>
              <w:jc w:val="left"/>
            </w:pPr>
            <w:r>
              <w:t xml:space="preserve">pez dorado</w:t>
            </w:r>
          </w:p>
        </w:tc>
        <w:tc>
          <w:tcPr/>
          <w:p>
            <w:pPr>
              <w:numPr>
                <w:ilvl w:val="0"/>
                <w:numId w:val="1000"/>
              </w:numPr>
              <w:pStyle w:val="Compact"/>
              <w:jc w:val="left"/>
            </w:pPr>
            <w:r>
              <w:t xml:space="preserve">3</w:t>
            </w:r>
          </w:p>
        </w:tc>
      </w:tr>
      <w:tr>
        <w:tc>
          <w:tcPr/>
          <w:p>
            <w:pPr>
              <w:numPr>
                <w:ilvl w:val="0"/>
                <w:numId w:val="1000"/>
              </w:numPr>
              <w:pStyle w:val="Compact"/>
              <w:jc w:val="left"/>
            </w:pPr>
            <w:r>
              <w:t xml:space="preserve">guppy</w:t>
            </w:r>
          </w:p>
        </w:tc>
        <w:tc>
          <w:tcPr/>
          <w:p>
            <w:pPr>
              <w:numPr>
                <w:ilvl w:val="0"/>
                <w:numId w:val="1000"/>
              </w:numPr>
              <w:pStyle w:val="Compact"/>
              <w:jc w:val="left"/>
            </w:pPr>
            <w:r>
              <w:t xml:space="preserve">9</w:t>
            </w:r>
          </w:p>
        </w:tc>
      </w:tr>
      <w:tr>
        <w:tc>
          <w:tcPr/>
          <w:p>
            <w:pPr>
              <w:numPr>
                <w:ilvl w:val="0"/>
                <w:numId w:val="1000"/>
              </w:numPr>
              <w:pStyle w:val="Compact"/>
              <w:jc w:val="left"/>
            </w:pPr>
            <w:r>
              <w:t xml:space="preserve">pez ángel</w:t>
            </w:r>
          </w:p>
        </w:tc>
        <w:tc>
          <w:tcPr/>
          <w:p>
            <w:pPr>
              <w:numPr>
                <w:ilvl w:val="0"/>
                <w:numId w:val="1000"/>
              </w:numPr>
              <w:pStyle w:val="Compact"/>
              <w:jc w:val="left"/>
            </w:pPr>
            <w:r>
              <w:t xml:space="preserve">4</w:t>
            </w:r>
          </w:p>
        </w:tc>
      </w:tr>
      <w:tr>
        <w:tc>
          <w:tcPr/>
          <w:p>
            <w:pPr>
              <w:numPr>
                <w:ilvl w:val="0"/>
                <w:numId w:val="1000"/>
              </w:numPr>
              <w:pStyle w:val="Compact"/>
              <w:jc w:val="left"/>
            </w:pPr>
            <w:r>
              <w:t xml:space="preserve">molly</w:t>
            </w:r>
          </w:p>
        </w:tc>
        <w:tc>
          <w:tcPr/>
          <w:p>
            <w:pPr>
              <w:numPr>
                <w:ilvl w:val="0"/>
                <w:numId w:val="1000"/>
              </w:numPr>
              <w:pStyle w:val="Compact"/>
              <w:jc w:val="left"/>
            </w:pPr>
            <w:r>
              <w:t xml:space="preserve">5</w:t>
            </w:r>
          </w:p>
        </w:tc>
      </w:tr>
    </w:tbl>
    <w:p>
      <w:pPr>
        <w:numPr>
          <w:ilvl w:val="0"/>
          <w:numId w:val="1000"/>
        </w:numPr>
      </w:pPr>
      <w:r>
        <w:t xml:space="preserve">Haz una gráfica de barras que muestre los datos de la tabla.</w:t>
      </w:r>
    </w:p>
    <w:p>
      <w:pPr>
        <w:numPr>
          <w:ilvl w:val="0"/>
          <w:numId w:val="1000"/>
        </w:numPr>
        <w:pStyle w:val="Compact"/>
      </w:pPr>
      <w:r>
        <w:drawing>
          <wp:inline>
            <wp:extent cx="2648496" cy="2978543"/>
            <wp:effectExtent b="0" l="0" r="0" t="0"/>
            <wp:docPr descr="Bar graph. No title. Horizontal axis labeled goldfish, guppy, angelfish, molly. Vertical axis from 0 to 10 by 1s. No bars." title="" id="31" name="Picture"/>
            <a:graphic>
              <a:graphicData uri="http://schemas.openxmlformats.org/drawingml/2006/picture">
                <pic:pic>
                  <pic:nvPicPr>
                    <pic:cNvPr descr="/app/tmp/embedder-1671042698.7976763.png" id="32" name="Picture"/>
                    <pic:cNvPicPr>
                      <a:picLocks noChangeArrowheads="1" noChangeAspect="1"/>
                    </pic:cNvPicPr>
                  </pic:nvPicPr>
                  <pic:blipFill>
                    <a:blip r:embed="rId30"/>
                    <a:stretch>
                      <a:fillRect/>
                    </a:stretch>
                  </pic:blipFill>
                  <pic:spPr bwMode="auto">
                    <a:xfrm>
                      <a:off x="0" y="0"/>
                      <a:ext cx="2648496" cy="2978543"/>
                    </a:xfrm>
                    <a:prstGeom prst="rect">
                      <a:avLst/>
                    </a:prstGeom>
                    <a:noFill/>
                    <a:ln w="9525">
                      <a:noFill/>
                      <a:headEnd/>
                      <a:tailEnd/>
                    </a:ln>
                  </pic:spPr>
                </pic:pic>
              </a:graphicData>
            </a:graphic>
          </wp:inline>
        </w:drawing>
      </w:r>
    </w:p>
    <w:p>
      <w:pPr>
        <w:numPr>
          <w:ilvl w:val="0"/>
          <w:numId w:val="1000"/>
        </w:numPr>
      </w:pPr>
      <w:r>
        <w:t xml:space="preserve">(de la Unidad 1, Lección 10)</w:t>
      </w:r>
    </w:p>
    <w:p>
      <w:pPr>
        <w:numPr>
          <w:ilvl w:val="0"/>
          <w:numId w:val="1001"/>
        </w:numPr>
        <w:pStyle w:val="Compact"/>
      </w:pPr>
      <w:r>
        <w:t xml:space="preserve">La gráfica de barras muestra las estaciones favoritas de algunos estudiantes.</w:t>
      </w:r>
    </w:p>
    <w:p>
      <w:pPr>
        <w:numPr>
          <w:ilvl w:val="0"/>
          <w:numId w:val="1000"/>
        </w:numPr>
        <w:pStyle w:val="Compact"/>
      </w:pPr>
      <w:r>
        <w:drawing>
          <wp:inline>
            <wp:extent cx="2702648" cy="2914650"/>
            <wp:effectExtent b="0" l="0" r="0" t="0"/>
            <wp:docPr descr="Bar graph. Favorite Seasons. Horizontal axis labeled summer, fall, winter, spring. Vertical axis from 0 to 10 by 1s. Height of bar: summer, 8, fall, 6, winter, 3. spring, 7." title="" id="34" name="Picture"/>
            <a:graphic>
              <a:graphicData uri="http://schemas.openxmlformats.org/drawingml/2006/picture">
                <pic:pic>
                  <pic:nvPicPr>
                    <pic:cNvPr descr="/app/tmp/embedder-1671042698.9214683.png" id="35" name="Picture"/>
                    <pic:cNvPicPr>
                      <a:picLocks noChangeArrowheads="1" noChangeAspect="1"/>
                    </pic:cNvPicPr>
                  </pic:nvPicPr>
                  <pic:blipFill>
                    <a:blip r:embed="rId33"/>
                    <a:stretch>
                      <a:fillRect/>
                    </a:stretch>
                  </pic:blipFill>
                  <pic:spPr bwMode="auto">
                    <a:xfrm>
                      <a:off x="0" y="0"/>
                      <a:ext cx="2702648" cy="2914650"/>
                    </a:xfrm>
                    <a:prstGeom prst="rect">
                      <a:avLst/>
                    </a:prstGeom>
                    <a:noFill/>
                    <a:ln w="9525">
                      <a:noFill/>
                      <a:headEnd/>
                      <a:tailEnd/>
                    </a:ln>
                  </pic:spPr>
                </pic:pic>
              </a:graphicData>
            </a:graphic>
          </wp:inline>
        </w:drawing>
      </w:r>
    </w:p>
    <w:p>
      <w:pPr>
        <w:numPr>
          <w:ilvl w:val="1"/>
          <w:numId w:val="1005"/>
        </w:numPr>
        <w:pStyle w:val="Compact"/>
      </w:pPr>
      <w:r>
        <w:t xml:space="preserve">Escribe dos preguntas que puedas responder con la gráfica.</w:t>
      </w:r>
    </w:p>
    <w:p>
      <w:pPr>
        <w:numPr>
          <w:ilvl w:val="1"/>
          <w:numId w:val="1005"/>
        </w:numPr>
        <w:pStyle w:val="Compact"/>
      </w:pPr>
      <w:r>
        <w:t xml:space="preserve">Responde tus preguntas.</w:t>
      </w:r>
    </w:p>
    <w:p>
      <w:pPr>
        <w:numPr>
          <w:ilvl w:val="0"/>
          <w:numId w:val="1000"/>
        </w:numPr>
        <w:pStyle w:val="Compact"/>
      </w:pPr>
      <w:r>
        <w:t xml:space="preserve">(de la Unidad 1, Lección 11)</w:t>
      </w:r>
    </w:p>
    <w:p>
      <w:pPr>
        <w:numPr>
          <w:ilvl w:val="0"/>
          <w:numId w:val="1001"/>
        </w:numPr>
      </w:pPr>
      <w:r>
        <w:t xml:space="preserve">Exploración</w:t>
      </w:r>
    </w:p>
    <w:p>
      <w:pPr>
        <w:numPr>
          <w:ilvl w:val="0"/>
          <w:numId w:val="1000"/>
        </w:numPr>
      </w:pPr>
      <w:r>
        <w:t xml:space="preserve">La representación de datos de algunas figuras que hay en una bolsa no está terminada. La representación muestra los tipos de figuras, pero no cuántas hay de cada una en la bolsa.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triángulos</w:t>
            </w:r>
          </w:p>
        </w:tc>
        <w:tc>
          <w:tcPr/>
          <w:p>
            <w:pPr>
              <w:numPr>
                <w:ilvl w:val="0"/>
                <w:numId w:val="1000"/>
              </w:numPr>
              <w:pStyle w:val="Compact"/>
              <w:jc w:val="left"/>
            </w:pPr>
            <w:r>
              <w:t xml:space="preserve">cuadrados</w:t>
            </w:r>
          </w:p>
        </w:tc>
        <w:tc>
          <w:tcPr/>
          <w:p>
            <w:pPr>
              <w:numPr>
                <w:ilvl w:val="0"/>
                <w:numId w:val="1000"/>
              </w:numPr>
              <w:pStyle w:val="Compact"/>
              <w:jc w:val="left"/>
            </w:pPr>
            <w:r>
              <w:t xml:space="preserve">círculos</w:t>
            </w:r>
          </w:p>
        </w:tc>
      </w:tr>
      <w:tr>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r>
    </w:tbl>
    <w:p>
      <w:pPr>
        <w:numPr>
          <w:ilvl w:val="0"/>
          <w:numId w:val="1000"/>
        </w:numPr>
      </w:pPr>
      <w:r>
        <w:t xml:space="preserve">Inventa un grupo de datos que muestre cuántas figuras hay en la bolsa y que haga que todas estas afirmaciones sean verdaderas:</w:t>
      </w:r>
    </w:p>
    <w:p>
      <w:pPr>
        <w:numPr>
          <w:ilvl w:val="1"/>
          <w:numId w:val="1006"/>
        </w:numPr>
        <w:pStyle w:val="Compact"/>
      </w:pPr>
      <w:r>
        <w:t xml:space="preserve">En total hay más de 15 figuras, pero menos de 25 figuras.</w:t>
      </w:r>
    </w:p>
    <w:p>
      <w:pPr>
        <w:numPr>
          <w:ilvl w:val="1"/>
          <w:numId w:val="1006"/>
        </w:numPr>
        <w:pStyle w:val="Compact"/>
      </w:pPr>
      <w:r>
        <w:t xml:space="preserve">Hay 6 cuadrados más que círculos.</w:t>
      </w:r>
    </w:p>
    <w:p>
      <w:pPr>
        <w:numPr>
          <w:ilvl w:val="1"/>
          <w:numId w:val="1006"/>
        </w:numPr>
        <w:pStyle w:val="Compact"/>
      </w:pPr>
      <w:r>
        <w:t xml:space="preserve">Hay 7 círculos menos que triángulos.</w:t>
      </w:r>
    </w:p>
    <w:p>
      <w:pPr>
        <w:numPr>
          <w:ilvl w:val="0"/>
          <w:numId w:val="1001"/>
        </w:numPr>
        <w:pStyle w:val="Compact"/>
      </w:pPr>
      <w:r>
        <w:t xml:space="preserve">Exploración</w:t>
      </w:r>
    </w:p>
    <w:p>
      <w:pPr>
        <w:numPr>
          <w:ilvl w:val="1"/>
          <w:numId w:val="1007"/>
        </w:numPr>
        <w:pStyle w:val="Compact"/>
      </w:pPr>
      <w:r>
        <w:t xml:space="preserve">Recolecta datos en la escuela o en tu casa y haz una gráfica que muestre los datos.</w:t>
      </w:r>
    </w:p>
    <w:p>
      <w:pPr>
        <w:numPr>
          <w:ilvl w:val="1"/>
          <w:numId w:val="1007"/>
        </w:numPr>
        <w:pStyle w:val="Compact"/>
      </w:pPr>
      <w:r>
        <w:t xml:space="preserve">Haz una pregunta matemática que se pueda responder con los datos.</w:t>
      </w:r>
    </w:p>
    <w:p>
      <w:pPr>
        <w:numPr>
          <w:ilvl w:val="1"/>
          <w:numId w:val="1007"/>
        </w:numPr>
        <w:pStyle w:val="Compact"/>
      </w:pPr>
      <w:r>
        <w:t xml:space="preserve">Intercambia la pregunta con un compañero y responde la pregunta de tu compañero.</w:t>
      </w:r>
    </w:p>
    <w:p>
      <w:pPr>
        <w:numPr>
          <w:ilvl w:val="0"/>
          <w:numId w:val="1001"/>
        </w:numPr>
      </w:pPr>
      <w:r>
        <w:t xml:space="preserve">Exploración</w:t>
      </w:r>
    </w:p>
    <w:p>
      <w:pPr>
        <w:numPr>
          <w:ilvl w:val="0"/>
          <w:numId w:val="1000"/>
        </w:numPr>
      </w:pPr>
      <w:r>
        <w:t xml:space="preserve">Han hizo esta gráfica de barras que muestra el número de canciones que Elena y Noah escucharon el sábado.</w:t>
      </w:r>
    </w:p>
    <w:p>
      <w:pPr>
        <w:numPr>
          <w:ilvl w:val="0"/>
          <w:numId w:val="1000"/>
        </w:numPr>
        <w:pStyle w:val="Compact"/>
      </w:pPr>
      <w:r>
        <w:drawing>
          <wp:inline>
            <wp:extent cx="2511221" cy="2645054"/>
            <wp:effectExtent b="0" l="0" r="0" t="0"/>
            <wp:docPr descr="Bar graph. Horizontal axis labeled Elena, Noah. Vertical axis unlabeled. Height of bar: Elena greater than Noah. " title="" id="37" name="Picture"/>
            <a:graphic>
              <a:graphicData uri="http://schemas.openxmlformats.org/drawingml/2006/picture">
                <pic:pic>
                  <pic:nvPicPr>
                    <pic:cNvPr descr="/app/tmp/embedder-1671042699.0946555.png" id="38" name="Picture"/>
                    <pic:cNvPicPr>
                      <a:picLocks noChangeArrowheads="1" noChangeAspect="1"/>
                    </pic:cNvPicPr>
                  </pic:nvPicPr>
                  <pic:blipFill>
                    <a:blip r:embed="rId36"/>
                    <a:stretch>
                      <a:fillRect/>
                    </a:stretch>
                  </pic:blipFill>
                  <pic:spPr bwMode="auto">
                    <a:xfrm>
                      <a:off x="0" y="0"/>
                      <a:ext cx="2511221" cy="2645054"/>
                    </a:xfrm>
                    <a:prstGeom prst="rect">
                      <a:avLst/>
                    </a:prstGeom>
                    <a:noFill/>
                    <a:ln w="9525">
                      <a:noFill/>
                      <a:headEnd/>
                      <a:tailEnd/>
                    </a:ln>
                  </pic:spPr>
                </pic:pic>
              </a:graphicData>
            </a:graphic>
          </wp:inline>
        </w:drawing>
      </w:r>
    </w:p>
    <w:p>
      <w:pPr>
        <w:numPr>
          <w:ilvl w:val="1"/>
          <w:numId w:val="1008"/>
        </w:numPr>
        <w:pStyle w:val="Compact"/>
      </w:pPr>
      <w:r>
        <w:t xml:space="preserve">¿Cómo puede Han mejorar el diagrama?</w:t>
      </w:r>
    </w:p>
    <w:p>
      <w:pPr>
        <w:numPr>
          <w:ilvl w:val="1"/>
          <w:numId w:val="1008"/>
        </w:numPr>
        <w:pStyle w:val="Compact"/>
      </w:pPr>
      <w:r>
        <w:t xml:space="preserve">Si Noah escuchó 7 canciones, ¿cuántas canciones crees que escuchó Elena? Explica tu razonamiento.</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2022-12-14T18:31:39Z</dcterms:created>
  <dcterms:modified xsi:type="dcterms:W3CDTF">2022-12-14T18:31:39Z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JBWiwowKQyYFQLI3H9ZvQc7S7oPKzTWB6IuXvtpElpoAEeeb4IK7e8CkESlOskMp9zqXBd5HaJptAXLOrkuVxw==</vt:lpwstr>
  </property>
</Properties>
</file>