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1-fluidez-para-sumar-hasta-10"/>
    <w:p>
      <w:pPr>
        <w:pStyle w:val="Heading1"/>
      </w:pPr>
      <w:r>
        <w:t xml:space="preserve">Lesson 1: Fluidez para sumar hasta 10</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Develop fluency with sums within 10.</w:t>
      </w:r>
    </w:p>
    <w:bookmarkEnd w:id="24"/>
    <w:bookmarkStart w:id="25" w:name="student-facing-learning-goals"/>
    <w:p>
      <w:pPr>
        <w:pStyle w:val="Heading3"/>
      </w:pPr>
      <w:r>
        <w:t xml:space="preserve">Student-facing Learning Goals</w:t>
      </w:r>
    </w:p>
    <w:p>
      <w:pPr>
        <w:numPr>
          <w:ilvl w:val="0"/>
          <w:numId w:val="1002"/>
        </w:numPr>
        <w:pStyle w:val="Compact"/>
      </w:pPr>
      <w:r>
        <w:t xml:space="preserve">Sumemos hasta 10.</w:t>
      </w:r>
    </w:p>
    <w:bookmarkEnd w:id="25"/>
    <w:bookmarkStart w:id="26" w:name="lesson-purpose"/>
    <w:p>
      <w:pPr>
        <w:pStyle w:val="Heading3"/>
      </w:pPr>
      <w:r>
        <w:t xml:space="preserve">Lesson Purpose</w:t>
      </w:r>
    </w:p>
    <w:p>
      <w:pPr>
        <w:pStyle w:val="FirstParagraph"/>
      </w:pPr>
      <w:r>
        <w:t xml:space="preserve">The purpose of this lesson is for students to develop fluency with sums within 10.</w:t>
      </w:r>
    </w:p>
    <w:p>
      <w:pPr>
        <w:pStyle w:val="BodyText"/>
      </w:pPr>
      <w:r>
        <w:t xml:space="preserve">The standards call for students to demonstrate fluency with addition and subtraction within 10 by the end of grade 1. The purpose of this lesson is for students to identify any sums they are not yet fluent with, and spend time working on activities that will help them build fluency. The phrase “from memory” is used in the lesson activities as a way to help students distinguish between sums that they can recall very quickly and those that take them more time to find. For the purposes of this section, it is not important for students to accurately distinguish between sums they recall from memory and those they find with fluency using a strategy. It is important that students identify the sums that take them longer to find and to develop strategies for finding the value of these sums with increased fluency.</w:t>
      </w:r>
    </w:p>
    <w:p>
      <w:pPr>
        <w:pStyle w:val="BodyText"/>
      </w:pPr>
      <w:r>
        <w:t xml:space="preserve">If students need additional support with the concepts in this lesson, refer back to Unit 3,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How Many Do You See? (Warm-up)</w:t>
      </w:r>
    </w:p>
    <w:bookmarkEnd w:id="36"/>
    <w:bookmarkStart w:id="37" w:name="materials-to-gather"/>
    <w:p>
      <w:pPr>
        <w:pStyle w:val="Heading3"/>
      </w:pPr>
      <w:r>
        <w:t xml:space="preserve">Materials to Gather</w:t>
      </w:r>
    </w:p>
    <w:p>
      <w:pPr>
        <w:numPr>
          <w:ilvl w:val="0"/>
          <w:numId w:val="1005"/>
        </w:numPr>
        <w:pStyle w:val="Compact"/>
      </w:pPr>
      <w:r>
        <w:t xml:space="preserve">Colored pencils: Activity 1</w:t>
      </w:r>
    </w:p>
    <w:p>
      <w:pPr>
        <w:numPr>
          <w:ilvl w:val="0"/>
          <w:numId w:val="1005"/>
        </w:numPr>
        <w:pStyle w:val="Compact"/>
      </w:pPr>
      <w:r>
        <w:t xml:space="preserve">Index cards: Activity 1</w:t>
      </w:r>
    </w:p>
    <w:p>
      <w:pPr>
        <w:numPr>
          <w:ilvl w:val="0"/>
          <w:numId w:val="1005"/>
        </w:numPr>
        <w:pStyle w:val="Compact"/>
      </w:pPr>
      <w:r>
        <w:t xml:space="preserve">Materials from previous centers: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10 min</w:t>
            </w:r>
          </w:p>
        </w:tc>
      </w:tr>
    </w:tbl>
    <w:bookmarkEnd w:id="38"/>
    <w:bookmarkStart w:id="39" w:name="teacher-reflection-question"/>
    <w:p>
      <w:pPr>
        <w:pStyle w:val="Heading3"/>
      </w:pPr>
      <w:r>
        <w:t xml:space="preserve">Teacher Reflection Question</w:t>
      </w:r>
    </w:p>
    <w:p>
      <w:pPr>
        <w:pStyle w:val="FirstParagraph"/>
      </w:pPr>
      <w:r>
        <w:t xml:space="preserve">Which sums are students still working to learn? How might you work in practice with these sums at other times during the school day?</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8, punto de chequeo de la sección A</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1.OA.C.6</w:t>
            </w:r>
          </w:p>
        </w:tc>
      </w:tr>
    </w:tbl>
    <w:bookmarkEnd w:id="44"/>
    <w:bookmarkStart w:id="45" w:name="student-facing-task-statement"/>
    <w:p>
      <w:pPr>
        <w:pStyle w:val="Heading3"/>
      </w:pPr>
      <w:r>
        <w:t xml:space="preserve">Student-facing Task Statement</w:t>
      </w:r>
    </w:p>
    <w:p>
      <w:pPr>
        <w:pStyle w:val="FirstParagraph"/>
      </w:pPr>
      <w:r>
        <w:t xml:space="preserve">Lesson observations</w:t>
      </w:r>
    </w:p>
    <w:bookmarkEnd w:id="45"/>
    <w:bookmarkStart w:id="46" w:name="student-responses"/>
    <w:p>
      <w:pPr>
        <w:pStyle w:val="Heading3"/>
      </w:pPr>
      <w:r>
        <w:t xml:space="preserve">Student Responses</w:t>
      </w:r>
    </w:p>
    <w:p>
      <w:pPr>
        <w:numPr>
          <w:ilvl w:val="0"/>
          <w:numId w:val="1006"/>
        </w:numPr>
        <w:pStyle w:val="Compact"/>
      </w:pPr>
      <w:r>
        <w:t xml:space="preserve">Add fluently within 10.</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2022-12-14T23:19:59Z</dcterms:created>
  <dcterms:modified xsi:type="dcterms:W3CDTF">2022-12-14T23:19:59Z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riu3jTHYRz01HPET8CPwNztJ3Ibmg1geWL6/RWjXv7uKL/LUXVC/YPD4Ug2hR9xfAqGlAPIJBQXdNFo1HNi85g==</vt:lpwstr>
  </property>
</Properties>
</file>