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2.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aacf2769b915188094c7b26bcc1ba95933a698"/>
    <w:p>
      <w:pPr>
        <w:pStyle w:val="Heading2"/>
      </w:pPr>
      <w:r>
        <w:t xml:space="preserve">Lesson 6: Multi-step Conversion Problems: Metric Liquid Volume</w:t>
      </w:r>
    </w:p>
    <w:bookmarkEnd w:id="20"/>
    <w:p>
      <w:pPr>
        <w:numPr>
          <w:ilvl w:val="0"/>
          <w:numId w:val="1001"/>
        </w:numPr>
        <w:pStyle w:val="Compact"/>
      </w:pPr>
      <w:r>
        <w:t xml:space="preserve">Let’s solve multi-step problems about metric liquid volume.</w:t>
      </w:r>
    </w:p>
    <w:bookmarkStart w:id="21" w:name="X2ff9669bf551b6f2338e53fcc4eea1fc29d1f9b"/>
    <w:p>
      <w:pPr>
        <w:pStyle w:val="Heading3"/>
      </w:pPr>
      <w:r>
        <w:t xml:space="preserve">Warm-up: Number Talk: Divide by Powers of 10</w:t>
      </w:r>
    </w:p>
    <w:p>
      <w:pPr>
        <w:pStyle w:val="FirstParagraph"/>
      </w:pPr>
      <w:r>
        <w:t xml:space="preserve">Find the value of each expression mentally.</w:t>
      </w:r>
    </w:p>
    <w:p>
      <w:pPr>
        <w:numPr>
          <w:ilvl w:val="0"/>
          <w:numId w:val="1002"/>
        </w:numPr>
        <w:pStyle w:val="Compact"/>
      </w:pPr>
      <m:oMath>
        <m:r>
          <m:t>1</m:t>
        </m:r>
        <m:r>
          <m:rPr>
            <m:sty m:val="p"/>
          </m:rPr>
          <m:t>,</m:t>
        </m:r>
        <m:r>
          <m:t>​</m:t>
        </m:r>
        <m:r>
          <m:t>400</m:t>
        </m:r>
        <m:r>
          <m:rPr>
            <m:sty m:val="p"/>
          </m:rPr>
          <m:t>÷</m:t>
        </m:r>
        <m:r>
          <m:t>10</m:t>
        </m:r>
      </m:oMath>
    </w:p>
    <w:p>
      <w:pPr>
        <w:numPr>
          <w:ilvl w:val="0"/>
          <w:numId w:val="1002"/>
        </w:numPr>
        <w:pStyle w:val="Compact"/>
      </w:pPr>
      <m:oMath>
        <m:r>
          <m:t>1</m:t>
        </m:r>
        <m:r>
          <m:rPr>
            <m:sty m:val="p"/>
          </m:rPr>
          <m:t>,</m:t>
        </m:r>
        <m:r>
          <m:t>​</m:t>
        </m:r>
        <m:r>
          <m:t>400</m:t>
        </m:r>
        <m:r>
          <m:rPr>
            <m:sty m:val="p"/>
          </m:rPr>
          <m:t>÷</m:t>
        </m:r>
        <m:r>
          <m:t>100</m:t>
        </m:r>
      </m:oMath>
    </w:p>
    <w:p>
      <w:pPr>
        <w:numPr>
          <w:ilvl w:val="0"/>
          <w:numId w:val="1002"/>
        </w:numPr>
        <w:pStyle w:val="Compact"/>
      </w:pPr>
      <m:oMath>
        <m:r>
          <m:t>1</m:t>
        </m:r>
        <m:r>
          <m:rPr>
            <m:sty m:val="p"/>
          </m:rPr>
          <m:t>,</m:t>
        </m:r>
        <m:r>
          <m:t>​</m:t>
        </m:r>
        <m:r>
          <m:t>400</m:t>
        </m:r>
        <m:r>
          <m:rPr>
            <m:sty m:val="p"/>
          </m:rPr>
          <m:t>÷</m:t>
        </m:r>
        <m:r>
          <m:t>1</m:t>
        </m:r>
        <m:r>
          <m:rPr>
            <m:sty m:val="p"/>
          </m:rPr>
          <m:t>,</m:t>
        </m:r>
        <m:r>
          <m:t>​</m:t>
        </m:r>
        <m:r>
          <m:t>000</m:t>
        </m:r>
      </m:oMath>
    </w:p>
    <w:p>
      <w:pPr>
        <w:numPr>
          <w:ilvl w:val="0"/>
          <w:numId w:val="1002"/>
        </w:numPr>
        <w:pStyle w:val="Compact"/>
      </w:pPr>
      <m:oMath>
        <m:r>
          <m:t>1</m:t>
        </m:r>
        <m:r>
          <m:rPr>
            <m:sty m:val="p"/>
          </m:rPr>
          <m:t>,</m:t>
        </m:r>
        <m:r>
          <m:t>​</m:t>
        </m:r>
        <m:r>
          <m:t>401</m:t>
        </m:r>
        <m:r>
          <m:rPr>
            <m:sty m:val="p"/>
          </m:rPr>
          <m:t>÷</m:t>
        </m:r>
        <m:r>
          <m:t>1</m:t>
        </m:r>
        <m:r>
          <m:rPr>
            <m:sty m:val="p"/>
          </m:rPr>
          <m:t>,</m:t>
        </m:r>
        <m:r>
          <m:t>​</m:t>
        </m:r>
        <m:r>
          <m:t>000</m:t>
        </m:r>
      </m:oMath>
    </w:p>
    <w:bookmarkEnd w:id="21"/>
    <w:bookmarkStart w:id="25" w:name="liquid-volume-conversions"/>
    <w:p>
      <w:pPr>
        <w:pStyle w:val="Heading3"/>
      </w:pPr>
      <w:r>
        <w:t xml:space="preserve">6.1: Liquid Volume Conversions</w:t>
      </w:r>
    </w:p>
    <w:p>
      <w:pPr>
        <w:pStyle w:val="FirstParagraph"/>
      </w:pPr>
      <w:r>
        <w:drawing>
          <wp:inline>
            <wp:extent cx="5321257" cy="3611727"/>
            <wp:effectExtent b="0" l="0" r="0" t="0"/>
            <wp:docPr descr="5 water bottles. From left to right, 3 hundred 30 milliliters, 5 hundred milliliters, 7 hundred fifty milliliters, 1 liter, 1 and 5 tenths liters. " title="" id="23" name="Picture"/>
            <a:graphic>
              <a:graphicData uri="http://schemas.openxmlformats.org/drawingml/2006/picture">
                <pic:pic>
                  <pic:nvPicPr>
                    <pic:cNvPr descr="/app/tmp/embedder-1671028322.8543851.png" id="24" name="Picture"/>
                    <pic:cNvPicPr>
                      <a:picLocks noChangeArrowheads="1" noChangeAspect="1"/>
                    </pic:cNvPicPr>
                  </pic:nvPicPr>
                  <pic:blipFill>
                    <a:blip r:embed="rId22"/>
                    <a:stretch>
                      <a:fillRect/>
                    </a:stretch>
                  </pic:blipFill>
                  <pic:spPr bwMode="auto">
                    <a:xfrm>
                      <a:off x="0" y="0"/>
                      <a:ext cx="5321257" cy="3611727"/>
                    </a:xfrm>
                    <a:prstGeom prst="rect">
                      <a:avLst/>
                    </a:prstGeom>
                    <a:noFill/>
                    <a:ln w="9525">
                      <a:noFill/>
                      <a:headEnd/>
                      <a:tailEnd/>
                    </a:ln>
                  </pic:spPr>
                </pic:pic>
              </a:graphicData>
            </a:graphic>
          </wp:inline>
        </w:drawing>
      </w:r>
    </w:p>
    <w:p>
      <w:pPr>
        <w:numPr>
          <w:ilvl w:val="0"/>
          <w:numId w:val="1003"/>
        </w:numPr>
        <w:pStyle w:val="Compact"/>
      </w:pPr>
      <w:r>
        <w:t xml:space="preserve">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L</w:t>
            </w:r>
          </w:p>
        </w:tc>
        <w:tc>
          <w:tcPr/>
          <w:p>
            <w:pPr>
              <w:numPr>
                <w:ilvl w:val="0"/>
                <w:numId w:val="1000"/>
              </w:numPr>
              <w:pStyle w:val="Compact"/>
              <w:jc w:val="center"/>
            </w:pPr>
            <w:r>
              <w:t xml:space="preserve">mL</w:t>
            </w:r>
          </w:p>
        </w:tc>
      </w:tr>
      <w:tr>
        <w:tc>
          <w:tcPr/>
          <w:p>
            <w:pPr>
              <w:numPr>
                <w:ilvl w:val="0"/>
                <w:numId w:val="1000"/>
              </w:numPr>
              <w:pStyle w:val="Compact"/>
              <w:jc w:val="center"/>
            </w:pPr>
            <w:r>
              <w:t xml:space="preserve">5</w:t>
            </w:r>
          </w:p>
        </w:tc>
        <w:tc>
          <w:tcPr/>
          <w:p>
            <w:pPr>
              <w:pStyle w:val="Compact"/>
            </w:pPr>
          </w:p>
        </w:tc>
      </w:tr>
      <w:tr>
        <w:tc>
          <w:tcPr/>
          <w:p>
            <w:pPr>
              <w:numPr>
                <w:ilvl w:val="0"/>
                <w:numId w:val="1000"/>
              </w:numPr>
              <w:pStyle w:val="Compact"/>
              <w:jc w:val="center"/>
            </w:pPr>
            <w:r>
              <w:t xml:space="preserve">6.3</w:t>
            </w:r>
          </w:p>
        </w:tc>
        <w:tc>
          <w:tcPr/>
          <w:p>
            <w:pPr>
              <w:pStyle w:val="Compact"/>
            </w:pPr>
          </w:p>
        </w:tc>
      </w:tr>
      <w:tr>
        <w:tc>
          <w:tcPr/>
          <w:p>
            <w:pPr>
              <w:numPr>
                <w:ilvl w:val="0"/>
                <w:numId w:val="1000"/>
              </w:numPr>
              <w:pStyle w:val="Compact"/>
              <w:jc w:val="center"/>
            </w:pPr>
            <w:r>
              <w:t xml:space="preserve">0.95</w:t>
            </w:r>
          </w:p>
        </w:tc>
        <w:tc>
          <w:tcPr/>
          <w:p>
            <w:pPr>
              <w:pStyle w:val="Compact"/>
            </w:pPr>
          </w:p>
        </w:tc>
      </w:tr>
      <w:tr>
        <w:tc>
          <w:tcPr/>
          <w:p>
            <w:pPr>
              <w:numPr>
                <w:ilvl w:val="0"/>
                <w:numId w:val="1000"/>
              </w:numPr>
              <w:pStyle w:val="Compact"/>
              <w:jc w:val="center"/>
            </w:pPr>
            <m:oMath>
              <m:sSup>
                <m:e>
                  <m:r>
                    <m:t>10</m:t>
                  </m:r>
                </m:e>
                <m:sup>
                  <m:r>
                    <m:t>2</m:t>
                  </m:r>
                </m:sup>
              </m:sSup>
            </m:oMath>
          </w:p>
        </w:tc>
        <w:tc>
          <w:tcPr/>
          <w:p>
            <w:pPr>
              <w:pStyle w:val="Compact"/>
            </w:pPr>
          </w:p>
        </w:tc>
      </w:tr>
      <w:tr>
        <w:tc>
          <w:tcPr/>
          <w:p>
            <w:pPr>
              <w:pStyle w:val="Compact"/>
            </w:pPr>
          </w:p>
        </w:tc>
        <w:tc>
          <w:tcPr/>
          <w:p>
            <w:pPr>
              <w:numPr>
                <w:ilvl w:val="0"/>
                <w:numId w:val="1000"/>
              </w:numPr>
              <w:pStyle w:val="Compact"/>
              <w:jc w:val="center"/>
            </w:pPr>
            <w:r>
              <w:t xml:space="preserve">800,000</w:t>
            </w:r>
          </w:p>
        </w:tc>
      </w:tr>
      <w:tr>
        <w:tc>
          <w:tcPr/>
          <w:p>
            <w:pPr>
              <w:pStyle w:val="Compact"/>
            </w:pPr>
          </w:p>
        </w:tc>
        <w:tc>
          <w:tcPr/>
          <w:p>
            <w:pPr>
              <w:numPr>
                <w:ilvl w:val="0"/>
                <w:numId w:val="1000"/>
              </w:numPr>
              <w:pStyle w:val="Compact"/>
              <w:jc w:val="center"/>
            </w:pPr>
            <m:oMath>
              <m:sSup>
                <m:e>
                  <m:r>
                    <m:t>10</m:t>
                  </m:r>
                </m:e>
                <m:sup>
                  <m:r>
                    <m:t>6</m:t>
                  </m:r>
                </m:sup>
              </m:sSup>
            </m:oMath>
          </w:p>
        </w:tc>
      </w:tr>
      <w:tr>
        <w:tc>
          <w:tcPr/>
          <w:p>
            <w:pPr>
              <w:pStyle w:val="Compact"/>
            </w:pPr>
          </w:p>
        </w:tc>
        <w:tc>
          <w:tcPr/>
          <w:p>
            <w:pPr>
              <w:numPr>
                <w:ilvl w:val="0"/>
                <w:numId w:val="1000"/>
              </w:numPr>
              <w:pStyle w:val="Compact"/>
              <w:jc w:val="center"/>
            </w:pPr>
            <w:r>
              <w:t xml:space="preserve">65</w:t>
            </w:r>
          </w:p>
        </w:tc>
      </w:tr>
    </w:tbl>
    <w:p>
      <w:pPr>
        <w:numPr>
          <w:ilvl w:val="0"/>
          <w:numId w:val="1003"/>
        </w:numPr>
      </w:pPr>
      <w:r>
        <w:t xml:space="preserve">Decide if the two measurements are equal. If not, choose which one is greater. Explain or show your reasoning.</w:t>
      </w:r>
    </w:p>
    <w:p>
      <w:pPr>
        <w:numPr>
          <w:ilvl w:val="1"/>
          <w:numId w:val="1004"/>
        </w:numPr>
        <w:pStyle w:val="Compact"/>
      </w:pPr>
      <w:r>
        <w:t xml:space="preserve">15 mL and 0.15 L</w:t>
      </w:r>
    </w:p>
    <w:p>
      <w:pPr>
        <w:numPr>
          <w:ilvl w:val="1"/>
          <w:numId w:val="1004"/>
        </w:numPr>
        <w:pStyle w:val="Compact"/>
      </w:pPr>
      <w:r>
        <w:t xml:space="preserve">2,500 mL and 2.5 L</w:t>
      </w:r>
    </w:p>
    <w:p>
      <w:pPr>
        <w:numPr>
          <w:ilvl w:val="1"/>
          <w:numId w:val="1004"/>
        </w:numPr>
        <w:pStyle w:val="Compact"/>
      </w:pPr>
      <w:r>
        <w:t xml:space="preserve">200 mL and </w:t>
      </w:r>
      <m:oMath>
        <m:f>
          <m:fPr>
            <m:type m:val="bar"/>
          </m:fPr>
          <m:num>
            <m:r>
              <m:t>1</m:t>
            </m:r>
          </m:num>
          <m:den>
            <m:r>
              <m:t>4</m:t>
            </m:r>
          </m:den>
        </m:f>
      </m:oMath>
      <w:r>
        <w:t xml:space="preserve"> </w:t>
      </w:r>
      <w:r>
        <w:t xml:space="preserve">L</w:t>
      </w:r>
    </w:p>
    <w:p>
      <w:pPr>
        <w:numPr>
          <w:ilvl w:val="1"/>
          <w:numId w:val="1004"/>
        </w:numPr>
        <w:pStyle w:val="Compact"/>
      </w:pPr>
      <w:r>
        <w:t xml:space="preserve">1 mL and</w:t>
      </w:r>
      <w:r>
        <w:t xml:space="preserve"> </w:t>
      </w:r>
      <m:oMath>
        <m:f>
          <m:fPr>
            <m:type m:val="bar"/>
          </m:fPr>
          <m:num>
            <m:r>
              <m:t>1</m:t>
            </m:r>
          </m:num>
          <m:den>
            <m:r>
              <m:t>1</m:t>
            </m:r>
            <m:r>
              <m:rPr>
                <m:sty m:val="p"/>
              </m:rPr>
              <m:t>,</m:t>
            </m:r>
            <m:r>
              <m:t>000</m:t>
            </m:r>
          </m:den>
        </m:f>
      </m:oMath>
      <w:r>
        <w:t xml:space="preserve"> </w:t>
      </w:r>
      <w:r>
        <w:t xml:space="preserve">L</w:t>
      </w:r>
    </w:p>
    <w:p>
      <w:pPr>
        <w:numPr>
          <w:ilvl w:val="1"/>
          <w:numId w:val="1004"/>
        </w:numPr>
        <w:pStyle w:val="Compact"/>
      </w:pPr>
      <w:r>
        <w:t xml:space="preserve">15,600 mL and 15.5 L</w:t>
      </w:r>
    </w:p>
    <w:bookmarkEnd w:id="25"/>
    <w:bookmarkStart w:id="32" w:name="rehydrating-dancers"/>
    <w:p>
      <w:pPr>
        <w:pStyle w:val="Heading3"/>
      </w:pPr>
      <w:r>
        <w:t xml:space="preserve">6.2: Rehydrating Dancers</w:t>
      </w:r>
    </w:p>
    <w:p>
      <w:pPr>
        <w:pStyle w:val="FirstParagraph"/>
      </w:pPr>
      <w:r>
        <w:t xml:space="preserve">There are 25 dancers in the performance group. During practice, each dancer drinks</w:t>
      </w:r>
      <w:r>
        <w:t xml:space="preserve"> </w:t>
      </w:r>
      <m:oMath>
        <m:r>
          <m:t>1</m:t>
        </m:r>
        <m:f>
          <m:fPr>
            <m:type m:val="bar"/>
          </m:fPr>
          <m:num>
            <m:r>
              <m:t>1</m:t>
            </m:r>
          </m:num>
          <m:den>
            <m:r>
              <m:t>2</m:t>
            </m:r>
          </m:den>
        </m:f>
      </m:oMath>
      <w:r>
        <w:t xml:space="preserve"> </w:t>
      </w:r>
      <w:r>
        <w:t xml:space="preserve">bottles of water.</w:t>
      </w:r>
    </w:p>
    <w:p>
      <w:pPr>
        <w:numPr>
          <w:ilvl w:val="0"/>
          <w:numId w:val="1005"/>
        </w:numPr>
        <w:pStyle w:val="Compact"/>
      </w:pPr>
      <w:r>
        <w:t xml:space="preserve">Each bottle holds 500 mL of water. How many liters of water do the dancers drink? Explain or show your reasoning.</w:t>
      </w:r>
    </w:p>
    <w:p>
      <w:pPr>
        <w:numPr>
          <w:ilvl w:val="0"/>
          <w:numId w:val="1005"/>
        </w:numPr>
      </w:pPr>
      <w:r>
        <w:t xml:space="preserve">Each cooler holds 15 L of water. How many coolers does the team need? How much water will they have left over after practice? Explain or show your reasoning.</w:t>
      </w:r>
    </w:p>
    <w:p>
      <w:pPr>
        <w:numPr>
          <w:ilvl w:val="0"/>
          <w:numId w:val="1000"/>
        </w:numPr>
        <w:pStyle w:val="Compact"/>
      </w:pPr>
      <w:r>
        <w:drawing>
          <wp:inline>
            <wp:extent cx="3097950" cy="3571970"/>
            <wp:effectExtent b="0" l="0" r="0" t="0"/>
            <wp:docPr descr="image of water bottle, 500 milliliters. water cooler, 15 liters." title="" id="27" name="Picture"/>
            <a:graphic>
              <a:graphicData uri="http://schemas.openxmlformats.org/drawingml/2006/picture">
                <pic:pic>
                  <pic:nvPicPr>
                    <pic:cNvPr descr="/app/tmp/embedder-1671028322.8877366.png" id="28" name="Picture"/>
                    <pic:cNvPicPr>
                      <a:picLocks noChangeArrowheads="1" noChangeAspect="1"/>
                    </pic:cNvPicPr>
                  </pic:nvPicPr>
                  <pic:blipFill>
                    <a:blip r:embed="rId26"/>
                    <a:stretch>
                      <a:fillRect/>
                    </a:stretch>
                  </pic:blipFill>
                  <pic:spPr bwMode="auto">
                    <a:xfrm>
                      <a:off x="0" y="0"/>
                      <a:ext cx="3097950" cy="3571970"/>
                    </a:xfrm>
                    <a:prstGeom prst="rect">
                      <a:avLst/>
                    </a:prstGeom>
                    <a:noFill/>
                    <a:ln w="9525">
                      <a:noFill/>
                      <a:headEnd/>
                      <a:tailEnd/>
                    </a:ln>
                  </pic:spPr>
                </pic:pic>
              </a:graphicData>
            </a:graphic>
          </wp:inline>
        </w:drawing>
      </w:r>
    </w:p>
    <w:p>
      <w:pPr>
        <w:numPr>
          <w:ilvl w:val="0"/>
          <w:numId w:val="1005"/>
        </w:numPr>
        <w:pStyle w:val="Compact"/>
      </w:pPr>
      <w:r>
        <w:t xml:space="preserve">The dancers can make a sports drink by mixing 30 mL of drink mix with each 500 mL of water. How many liters of drink mix does the team need for their practice? Explain or show your reasoning.</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2" Target="media/rId22.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2022-12-14T14:32:03Z</dcterms:created>
  <dcterms:modified xsi:type="dcterms:W3CDTF">2022-12-14T14:32:03Z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i5jbQ/6cpvDg+vSOEltVKOEonp9NTh5YRaEDkKGAidOvnJ4akhRerSUeV5BDP3lA2MDnGVnEQ0PAK+bg1Y+Kjg==</vt:lpwstr>
  </property>
</Properties>
</file>