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8-grupos-de-hasta-110"/>
    <w:p>
      <w:pPr>
        <w:pStyle w:val="Heading2"/>
      </w:pPr>
      <w:r>
        <w:t xml:space="preserve">Unit 6 Lesson 8: Grupos de hasta 110</w:t>
      </w:r>
    </w:p>
    <w:bookmarkEnd w:id="20"/>
    <w:bookmarkStart w:id="22" w:name="X57beb161ff97ae3384dd301506266b49c2c17ee"/>
    <w:p>
      <w:pPr>
        <w:pStyle w:val="Heading3"/>
      </w:pPr>
      <w:r>
        <w:t xml:space="preserve">WU Conteo grupal: Por encima de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longitudes-largas-con-cubos-pequeños"/>
    <w:p>
      <w:pPr>
        <w:pStyle w:val="Heading3"/>
      </w:pPr>
      <w:r>
        <w:t xml:space="preserve">1 Longitudes largas con cubos pequeños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Representa tu medida. Usa dibujos, números o palabras.</w:t>
      </w:r>
    </w:p>
    <w:bookmarkEnd w:id="23"/>
    <w:bookmarkEnd w:id="24"/>
    <w:bookmarkStart w:id="32" w:name="representaciones-de-números-grandes"/>
    <w:p>
      <w:pPr>
        <w:pStyle w:val="Heading3"/>
      </w:pPr>
      <w:r>
        <w:t xml:space="preserve">2 Representaciones de números grandes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2011692"/>
            <wp:effectExtent b="0" l="0" r="0" t="0"/>
            <wp:docPr descr="Base ten diagram. 10 tens. 4 ones." title="" id="26" name="Picture"/>
            <a:graphic>
              <a:graphicData uri="http://schemas.openxmlformats.org/drawingml/2006/picture">
                <pic:pic>
                  <pic:nvPicPr>
                    <pic:cNvPr descr="/app/tmp/embedder-1671059496.189289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2022-12-14T23:11:36Z</dcterms:created>
  <dcterms:modified xsi:type="dcterms:W3CDTF">2022-12-14T23:11:36Z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PF5FF2bA9aFP/fMWsP274rKzZ6WO3JM5nZAqi4u2+zUYWgBOCkgN/IoZUAjhmZeKi1seI5pWziIYGs/7/7n4aA==</vt:lpwstr>
  </property>
</Properties>
</file>