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estimating-a-population-mean"/>
    <w:p>
      <w:pPr>
        <w:pStyle w:val="Heading2"/>
      </w:pPr>
      <w:r>
        <w:t xml:space="preserve">Lesson 12: Estimating a Population Mean</w:t>
      </w:r>
    </w:p>
    <w:bookmarkEnd w:id="20"/>
    <w:p>
      <w:pPr>
        <w:numPr>
          <w:ilvl w:val="0"/>
          <w:numId w:val="1001"/>
        </w:numPr>
        <w:pStyle w:val="Compact"/>
      </w:pPr>
      <w:r>
        <w:t xml:space="preserve">Let’s estimate population means using sample data.</w:t>
      </w:r>
    </w:p>
    <w:bookmarkStart w:id="24" w:name="rolling-distribution"/>
    <w:p>
      <w:pPr>
        <w:pStyle w:val="Heading3"/>
      </w:pPr>
      <w:r>
        <w:t xml:space="preserve">12.1: Rolling Distribution</w:t>
      </w:r>
    </w:p>
    <w:p>
      <w:pPr>
        <w:pStyle w:val="FirstParagraph"/>
      </w:pPr>
      <w:r>
        <w:t xml:space="preserve">In the next activity, you will roll a standard number cube 35 times.</w:t>
      </w:r>
    </w:p>
    <w:p>
      <w:pPr>
        <w:numPr>
          <w:ilvl w:val="0"/>
          <w:numId w:val="1002"/>
        </w:numPr>
        <w:pStyle w:val="Compact"/>
      </w:pPr>
      <w:r>
        <w:t xml:space="preserve">Draw a dot plot that shows the distribution of values you might expect for the rolls. Explain your reasoning.</w:t>
      </w:r>
    </w:p>
    <w:p>
      <w:pPr>
        <w:numPr>
          <w:ilvl w:val="0"/>
          <w:numId w:val="1000"/>
        </w:numPr>
        <w:pStyle w:val="Compact"/>
      </w:pPr>
      <w:r>
        <w:drawing>
          <wp:inline>
            <wp:extent cx="5359450" cy="2377440"/>
            <wp:effectExtent b="0" l="0" r="0" t="0"/>
            <wp:docPr descr="Dot plot from 1 to 6 by 1’s. Rolls from a standard number cube. No dots have been plotted yet." title="" id="22" name="Picture"/>
            <a:graphic>
              <a:graphicData uri="http://schemas.openxmlformats.org/drawingml/2006/picture">
                <pic:pic>
                  <pic:nvPicPr>
                    <pic:cNvPr descr="/app/tmp/embedder-1671002535.7688265.png" id="23" name="Picture"/>
                    <pic:cNvPicPr>
                      <a:picLocks noChangeArrowheads="1" noChangeAspect="1"/>
                    </pic:cNvPicPr>
                  </pic:nvPicPr>
                  <pic:blipFill>
                    <a:blip r:embed="rId21"/>
                    <a:stretch>
                      <a:fillRect/>
                    </a:stretch>
                  </pic:blipFill>
                  <pic:spPr bwMode="auto">
                    <a:xfrm>
                      <a:off x="0" y="0"/>
                      <a:ext cx="5359450" cy="2377440"/>
                    </a:xfrm>
                    <a:prstGeom prst="rect">
                      <a:avLst/>
                    </a:prstGeom>
                    <a:noFill/>
                    <a:ln w="9525">
                      <a:noFill/>
                      <a:headEnd/>
                      <a:tailEnd/>
                    </a:ln>
                  </pic:spPr>
                </pic:pic>
              </a:graphicData>
            </a:graphic>
          </wp:inline>
        </w:drawing>
      </w:r>
    </w:p>
    <w:p>
      <w:pPr>
        <w:numPr>
          <w:ilvl w:val="0"/>
          <w:numId w:val="1002"/>
        </w:numPr>
        <w:pStyle w:val="Compact"/>
      </w:pPr>
      <w:r>
        <w:t xml:space="preserve">If you rolled the number cube one million times and found the mean of all the values, what do you expect for the mean? Explain your reasoning.</w:t>
      </w:r>
    </w:p>
    <w:bookmarkEnd w:id="24"/>
    <w:bookmarkStart w:id="28" w:name="rolling-for-means"/>
    <w:p>
      <w:pPr>
        <w:pStyle w:val="Heading3"/>
      </w:pPr>
      <w:r>
        <w:t xml:space="preserve">12.2: Rolling for Means</w:t>
      </w:r>
    </w:p>
    <w:p>
      <w:pPr>
        <w:pStyle w:val="FirstParagraph"/>
      </w:pPr>
      <w:r>
        <w:t xml:space="preserve">Roll your number cube 35 times, recording the values as you do so.</w:t>
      </w:r>
    </w:p>
    <w:p>
      <w:pPr>
        <w:numPr>
          <w:ilvl w:val="0"/>
          <w:numId w:val="1003"/>
        </w:numPr>
        <w:pStyle w:val="Compact"/>
      </w:pPr>
      <w:r>
        <w:t xml:space="preserve">Every 5 values, find the mean.</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numPr>
                <w:ilvl w:val="0"/>
                <w:numId w:val="1000"/>
              </w:numPr>
              <w:pStyle w:val="Compact"/>
              <w:jc w:val="left"/>
            </w:pPr>
            <w:r>
              <w:t xml:space="preserve">rolls</w:t>
            </w:r>
          </w:p>
        </w:tc>
        <w:tc>
          <w:tcPr/>
          <w:p>
            <w:pPr>
              <w:numPr>
                <w:ilvl w:val="0"/>
                <w:numId w:val="1000"/>
              </w:numPr>
              <w:pStyle w:val="Compact"/>
              <w:jc w:val="left"/>
            </w:pPr>
            <w:r>
              <w:t xml:space="preserve">1 through 5</w:t>
            </w:r>
          </w:p>
        </w:tc>
        <w:tc>
          <w:tcPr/>
          <w:p>
            <w:pPr>
              <w:numPr>
                <w:ilvl w:val="0"/>
                <w:numId w:val="1000"/>
              </w:numPr>
              <w:pStyle w:val="Compact"/>
              <w:jc w:val="left"/>
            </w:pPr>
            <w:r>
              <w:t xml:space="preserve">6 through 10</w:t>
            </w:r>
          </w:p>
        </w:tc>
        <w:tc>
          <w:tcPr/>
          <w:p>
            <w:pPr>
              <w:numPr>
                <w:ilvl w:val="0"/>
                <w:numId w:val="1000"/>
              </w:numPr>
              <w:pStyle w:val="Compact"/>
              <w:jc w:val="left"/>
            </w:pPr>
            <w:r>
              <w:t xml:space="preserve">11 through 15</w:t>
            </w:r>
          </w:p>
        </w:tc>
        <w:tc>
          <w:tcPr/>
          <w:p>
            <w:pPr>
              <w:numPr>
                <w:ilvl w:val="0"/>
                <w:numId w:val="1000"/>
              </w:numPr>
              <w:pStyle w:val="Compact"/>
              <w:jc w:val="left"/>
            </w:pPr>
            <w:r>
              <w:t xml:space="preserve">16 through 20</w:t>
            </w:r>
          </w:p>
        </w:tc>
        <w:tc>
          <w:tcPr/>
          <w:p>
            <w:pPr>
              <w:numPr>
                <w:ilvl w:val="0"/>
                <w:numId w:val="1000"/>
              </w:numPr>
              <w:pStyle w:val="Compact"/>
              <w:jc w:val="left"/>
            </w:pPr>
            <w:r>
              <w:t xml:space="preserve">21 through 25</w:t>
            </w:r>
          </w:p>
        </w:tc>
        <w:tc>
          <w:tcPr/>
          <w:p>
            <w:pPr>
              <w:numPr>
                <w:ilvl w:val="0"/>
                <w:numId w:val="1000"/>
              </w:numPr>
              <w:pStyle w:val="Compact"/>
              <w:jc w:val="left"/>
            </w:pPr>
            <w:r>
              <w:t xml:space="preserve">26 through 30</w:t>
            </w:r>
          </w:p>
        </w:tc>
        <w:tc>
          <w:tcPr/>
          <w:p>
            <w:pPr>
              <w:numPr>
                <w:ilvl w:val="0"/>
                <w:numId w:val="1000"/>
              </w:numPr>
              <w:pStyle w:val="Compact"/>
              <w:jc w:val="left"/>
            </w:pPr>
            <w:r>
              <w:t xml:space="preserve">31 through 35</w:t>
            </w:r>
          </w:p>
        </w:tc>
      </w:tr>
      <w:tr>
        <w:tc>
          <w:tcPr/>
          <w:p>
            <w:pPr>
              <w:numPr>
                <w:ilvl w:val="0"/>
                <w:numId w:val="1000"/>
              </w:numPr>
              <w:pStyle w:val="Compact"/>
              <w:jc w:val="left"/>
            </w:pPr>
            <w:r>
              <w:t xml:space="preserve">mean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Share your means with your group and create a dot plot of all the means from your group.</w:t>
      </w:r>
    </w:p>
    <w:p>
      <w:pPr>
        <w:numPr>
          <w:ilvl w:val="0"/>
          <w:numId w:val="1000"/>
        </w:numPr>
        <w:pStyle w:val="Compact"/>
      </w:pPr>
      <w:r>
        <w:drawing>
          <wp:inline>
            <wp:extent cx="5359450" cy="2377440"/>
            <wp:effectExtent b="0" l="0" r="0" t="0"/>
            <wp:docPr descr="Dot plot from 1 to 6 by 1’s with tick marks every point 2. Means of rolls. Not dots have been plotted yet." title="" id="26" name="Picture"/>
            <a:graphic>
              <a:graphicData uri="http://schemas.openxmlformats.org/drawingml/2006/picture">
                <pic:pic>
                  <pic:nvPicPr>
                    <pic:cNvPr descr="/app/tmp/embedder-1671002535.8883948.png" id="27" name="Picture"/>
                    <pic:cNvPicPr>
                      <a:picLocks noChangeArrowheads="1" noChangeAspect="1"/>
                    </pic:cNvPicPr>
                  </pic:nvPicPr>
                  <pic:blipFill>
                    <a:blip r:embed="rId25"/>
                    <a:stretch>
                      <a:fillRect/>
                    </a:stretch>
                  </pic:blipFill>
                  <pic:spPr bwMode="auto">
                    <a:xfrm>
                      <a:off x="0" y="0"/>
                      <a:ext cx="5359450" cy="2377440"/>
                    </a:xfrm>
                    <a:prstGeom prst="rect">
                      <a:avLst/>
                    </a:prstGeom>
                    <a:noFill/>
                    <a:ln w="9525">
                      <a:noFill/>
                      <a:headEnd/>
                      <a:tailEnd/>
                    </a:ln>
                  </pic:spPr>
                </pic:pic>
              </a:graphicData>
            </a:graphic>
          </wp:inline>
        </w:drawing>
      </w:r>
    </w:p>
    <w:p>
      <w:pPr>
        <w:numPr>
          <w:ilvl w:val="0"/>
          <w:numId w:val="1003"/>
        </w:numPr>
        <w:pStyle w:val="Compact"/>
      </w:pPr>
      <w:r>
        <w:t xml:space="preserve">What do you notice about the shape of the distribution of means?</w:t>
      </w:r>
    </w:p>
    <w:p>
      <w:pPr>
        <w:numPr>
          <w:ilvl w:val="0"/>
          <w:numId w:val="1003"/>
        </w:numPr>
        <w:pStyle w:val="Compact"/>
      </w:pPr>
      <w:r>
        <w:t xml:space="preserve">Using the dot plot of means, what do you think is a good estimate for the mean of all 140 rolls from your group? How does this value compare to your estimate from the warm-up?</w:t>
      </w:r>
    </w:p>
    <w:bookmarkEnd w:id="28"/>
    <w:bookmarkStart w:id="30" w:name="margin-of-error-for-means"/>
    <w:p>
      <w:pPr>
        <w:pStyle w:val="Heading3"/>
      </w:pPr>
      <w:r>
        <w:t xml:space="preserve">12.3: Margin of Error for Means</w:t>
      </w:r>
    </w:p>
    <w:p>
      <w:pPr>
        <w:pStyle w:val="FirstParagraph"/>
      </w:pPr>
      <w:r>
        <w:t xml:space="preserve">As with the means of sample proportions, the means of sample means are usually within 2 standard deviations of the population mean when there is a large sample size or when the population distribution is approximately normal. For each situation:</w:t>
      </w:r>
    </w:p>
    <w:p>
      <w:pPr>
        <w:numPr>
          <w:ilvl w:val="0"/>
          <w:numId w:val="1004"/>
        </w:numPr>
        <w:pStyle w:val="Compact"/>
      </w:pPr>
      <w:r>
        <w:t xml:space="preserve">Use the sample means to estimate the mean of the population.</w:t>
      </w:r>
    </w:p>
    <w:p>
      <w:pPr>
        <w:numPr>
          <w:ilvl w:val="0"/>
          <w:numId w:val="1004"/>
        </w:numPr>
        <w:pStyle w:val="Compact"/>
      </w:pPr>
      <w:r>
        <w:t xml:space="preserve">Find the standard deviation of the sample means.</w:t>
      </w:r>
    </w:p>
    <w:p>
      <w:pPr>
        <w:numPr>
          <w:ilvl w:val="0"/>
          <w:numId w:val="1004"/>
        </w:numPr>
        <w:pStyle w:val="Compact"/>
      </w:pPr>
      <w:r>
        <w:t xml:space="preserve">Use the standard deviation of the sample means to estimate the margin of error.</w:t>
      </w:r>
    </w:p>
    <w:p>
      <w:pPr>
        <w:numPr>
          <w:ilvl w:val="0"/>
          <w:numId w:val="1005"/>
        </w:numPr>
        <w:pStyle w:val="Compact"/>
      </w:pPr>
      <w:r>
        <w:t xml:space="preserve">10 samples of 25 gas stations are selected at random and the price of regular gasoline is recorded for each gas station. The sample means are shown for the 10 samples.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$2.38</w:t>
            </w:r>
          </w:p>
        </w:tc>
        <w:tc>
          <w:tcPr/>
          <w:p>
            <w:pPr>
              <w:numPr>
                <w:ilvl w:val="0"/>
                <w:numId w:val="1000"/>
              </w:numPr>
              <w:pStyle w:val="Compact"/>
              <w:jc w:val="left"/>
            </w:pPr>
            <w:r>
              <w:t xml:space="preserve">$2.42</w:t>
            </w:r>
          </w:p>
        </w:tc>
        <w:tc>
          <w:tcPr/>
          <w:p>
            <w:pPr>
              <w:numPr>
                <w:ilvl w:val="0"/>
                <w:numId w:val="1000"/>
              </w:numPr>
              <w:pStyle w:val="Compact"/>
              <w:jc w:val="left"/>
            </w:pPr>
            <w:r>
              <w:t xml:space="preserve">$2.64</w:t>
            </w:r>
          </w:p>
        </w:tc>
        <w:tc>
          <w:tcPr/>
          <w:p>
            <w:pPr>
              <w:numPr>
                <w:ilvl w:val="0"/>
                <w:numId w:val="1000"/>
              </w:numPr>
              <w:pStyle w:val="Compact"/>
              <w:jc w:val="left"/>
            </w:pPr>
            <w:r>
              <w:t xml:space="preserve">$2.35</w:t>
            </w:r>
          </w:p>
        </w:tc>
        <w:tc>
          <w:tcPr/>
          <w:p>
            <w:pPr>
              <w:numPr>
                <w:ilvl w:val="0"/>
                <w:numId w:val="1000"/>
              </w:numPr>
              <w:pStyle w:val="Compact"/>
              <w:jc w:val="left"/>
            </w:pPr>
            <w:r>
              <w:t xml:space="preserve">$2.65</w:t>
            </w:r>
          </w:p>
        </w:tc>
        <w:tc>
          <w:tcPr/>
          <w:p>
            <w:pPr>
              <w:numPr>
                <w:ilvl w:val="0"/>
                <w:numId w:val="1000"/>
              </w:numPr>
              <w:pStyle w:val="Compact"/>
              <w:jc w:val="left"/>
            </w:pPr>
            <w:r>
              <w:t xml:space="preserve">$2.47</w:t>
            </w:r>
          </w:p>
        </w:tc>
        <w:tc>
          <w:tcPr/>
          <w:p>
            <w:pPr>
              <w:numPr>
                <w:ilvl w:val="0"/>
                <w:numId w:val="1000"/>
              </w:numPr>
              <w:pStyle w:val="Compact"/>
              <w:jc w:val="left"/>
            </w:pPr>
            <w:r>
              <w:t xml:space="preserve">$2.67</w:t>
            </w:r>
          </w:p>
        </w:tc>
        <w:tc>
          <w:tcPr/>
          <w:p>
            <w:pPr>
              <w:numPr>
                <w:ilvl w:val="0"/>
                <w:numId w:val="1000"/>
              </w:numPr>
              <w:pStyle w:val="Compact"/>
              <w:jc w:val="left"/>
            </w:pPr>
            <w:r>
              <w:t xml:space="preserve">$2.59</w:t>
            </w:r>
          </w:p>
        </w:tc>
      </w:tr>
      <w:tr>
        <w:tc>
          <w:tcPr/>
          <w:p>
            <w:pPr>
              <w:numPr>
                <w:ilvl w:val="0"/>
                <w:numId w:val="1000"/>
              </w:numPr>
              <w:pStyle w:val="Compact"/>
              <w:jc w:val="left"/>
            </w:pPr>
            <w:r>
              <w:t xml:space="preserve">$2.63</w:t>
            </w:r>
          </w:p>
        </w:tc>
        <w:tc>
          <w:tcPr/>
          <w:p>
            <w:pPr>
              <w:numPr>
                <w:ilvl w:val="0"/>
                <w:numId w:val="1000"/>
              </w:numPr>
              <w:pStyle w:val="Compact"/>
              <w:jc w:val="left"/>
            </w:pPr>
            <w:r>
              <w:t xml:space="preserve">$2.41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5"/>
        </w:numPr>
        <w:pStyle w:val="Compact"/>
      </w:pPr>
      <w:r>
        <w:t xml:space="preserve">The mean number of claimed UFO sightings are shown for 13 samples of 5 randomly selected months.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400.2</w:t>
            </w:r>
          </w:p>
        </w:tc>
        <w:tc>
          <w:tcPr/>
          <w:p>
            <w:pPr>
              <w:numPr>
                <w:ilvl w:val="0"/>
                <w:numId w:val="1000"/>
              </w:numPr>
              <w:pStyle w:val="Compact"/>
              <w:jc w:val="left"/>
            </w:pPr>
            <w:r>
              <w:t xml:space="preserve">427.4</w:t>
            </w:r>
          </w:p>
        </w:tc>
        <w:tc>
          <w:tcPr/>
          <w:p>
            <w:pPr>
              <w:numPr>
                <w:ilvl w:val="0"/>
                <w:numId w:val="1000"/>
              </w:numPr>
              <w:pStyle w:val="Compact"/>
              <w:jc w:val="left"/>
            </w:pPr>
            <w:r>
              <w:t xml:space="preserve">892.2</w:t>
            </w:r>
          </w:p>
        </w:tc>
        <w:tc>
          <w:tcPr/>
          <w:p>
            <w:pPr>
              <w:numPr>
                <w:ilvl w:val="0"/>
                <w:numId w:val="1000"/>
              </w:numPr>
              <w:pStyle w:val="Compact"/>
              <w:jc w:val="left"/>
            </w:pPr>
            <w:r>
              <w:t xml:space="preserve">640.6</w:t>
            </w:r>
          </w:p>
        </w:tc>
        <w:tc>
          <w:tcPr/>
          <w:p>
            <w:pPr>
              <w:numPr>
                <w:ilvl w:val="0"/>
                <w:numId w:val="1000"/>
              </w:numPr>
              <w:pStyle w:val="Compact"/>
              <w:jc w:val="left"/>
            </w:pPr>
            <w:r>
              <w:t xml:space="preserve">713.4</w:t>
            </w:r>
          </w:p>
        </w:tc>
        <w:tc>
          <w:tcPr/>
          <w:p>
            <w:pPr>
              <w:numPr>
                <w:ilvl w:val="0"/>
                <w:numId w:val="1000"/>
              </w:numPr>
              <w:pStyle w:val="Compact"/>
              <w:jc w:val="left"/>
            </w:pPr>
            <w:r>
              <w:t xml:space="preserve">614</w:t>
            </w:r>
          </w:p>
        </w:tc>
        <w:tc>
          <w:tcPr/>
          <w:p>
            <w:pPr>
              <w:numPr>
                <w:ilvl w:val="0"/>
                <w:numId w:val="1000"/>
              </w:numPr>
              <w:pStyle w:val="Compact"/>
              <w:jc w:val="left"/>
            </w:pPr>
            <w:r>
              <w:t xml:space="preserve">725.8</w:t>
            </w:r>
          </w:p>
        </w:tc>
        <w:tc>
          <w:tcPr/>
          <w:p>
            <w:pPr>
              <w:numPr>
                <w:ilvl w:val="0"/>
                <w:numId w:val="1000"/>
              </w:numPr>
              <w:pStyle w:val="Compact"/>
              <w:jc w:val="left"/>
            </w:pPr>
            <w:r>
              <w:t xml:space="preserve">477.2</w:t>
            </w:r>
          </w:p>
        </w:tc>
      </w:tr>
      <w:tr>
        <w:tc>
          <w:tcPr/>
          <w:p>
            <w:pPr>
              <w:numPr>
                <w:ilvl w:val="0"/>
                <w:numId w:val="1000"/>
              </w:numPr>
              <w:pStyle w:val="Compact"/>
              <w:jc w:val="left"/>
            </w:pPr>
            <w:r>
              <w:t xml:space="preserve">460</w:t>
            </w:r>
          </w:p>
        </w:tc>
        <w:tc>
          <w:tcPr/>
          <w:p>
            <w:pPr>
              <w:numPr>
                <w:ilvl w:val="0"/>
                <w:numId w:val="1000"/>
              </w:numPr>
              <w:pStyle w:val="Compact"/>
              <w:jc w:val="left"/>
            </w:pPr>
            <w:r>
              <w:t xml:space="preserve">445.2</w:t>
            </w:r>
          </w:p>
        </w:tc>
        <w:tc>
          <w:tcPr/>
          <w:p>
            <w:pPr>
              <w:numPr>
                <w:ilvl w:val="0"/>
                <w:numId w:val="1000"/>
              </w:numPr>
              <w:pStyle w:val="Compact"/>
              <w:jc w:val="left"/>
            </w:pPr>
            <w:r>
              <w:t xml:space="preserve">476.8</w:t>
            </w:r>
          </w:p>
        </w:tc>
        <w:tc>
          <w:tcPr/>
          <w:p>
            <w:pPr>
              <w:numPr>
                <w:ilvl w:val="0"/>
                <w:numId w:val="1000"/>
              </w:numPr>
              <w:pStyle w:val="Compact"/>
              <w:jc w:val="left"/>
            </w:pPr>
            <w:r>
              <w:t xml:space="preserve">336.6</w:t>
            </w:r>
          </w:p>
        </w:tc>
        <w:tc>
          <w:tcPr/>
          <w:p>
            <w:pPr>
              <w:numPr>
                <w:ilvl w:val="0"/>
                <w:numId w:val="1000"/>
              </w:numPr>
              <w:pStyle w:val="Compact"/>
              <w:jc w:val="left"/>
            </w:pPr>
            <w:r>
              <w:t xml:space="preserve">536.4</w:t>
            </w: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5"/>
        </w:numPr>
        <w:pStyle w:val="Compact"/>
      </w:pPr>
      <w:r>
        <w:t xml:space="preserve">A company producing baseballs selects 10 baseballs at random 9 times a day and measures the diameter in centimeters. The mean of each of the 9 samples of 10 baseballs is shown.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7.5</w:t>
            </w:r>
          </w:p>
        </w:tc>
        <w:tc>
          <w:tcPr/>
          <w:p>
            <w:pPr>
              <w:numPr>
                <w:ilvl w:val="0"/>
                <w:numId w:val="1000"/>
              </w:numPr>
              <w:pStyle w:val="Compact"/>
              <w:jc w:val="left"/>
            </w:pPr>
            <w:r>
              <w:t xml:space="preserve">7.6</w:t>
            </w:r>
          </w:p>
        </w:tc>
        <w:tc>
          <w:tcPr/>
          <w:p>
            <w:pPr>
              <w:numPr>
                <w:ilvl w:val="0"/>
                <w:numId w:val="1000"/>
              </w:numPr>
              <w:pStyle w:val="Compact"/>
              <w:jc w:val="left"/>
            </w:pPr>
            <w:r>
              <w:t xml:space="preserve">7.2</w:t>
            </w:r>
          </w:p>
        </w:tc>
        <w:tc>
          <w:tcPr/>
          <w:p>
            <w:pPr>
              <w:numPr>
                <w:ilvl w:val="0"/>
                <w:numId w:val="1000"/>
              </w:numPr>
              <w:pStyle w:val="Compact"/>
              <w:jc w:val="left"/>
            </w:pPr>
            <w:r>
              <w:t xml:space="preserve">7.4</w:t>
            </w:r>
          </w:p>
        </w:tc>
        <w:tc>
          <w:tcPr/>
          <w:p>
            <w:pPr>
              <w:numPr>
                <w:ilvl w:val="0"/>
                <w:numId w:val="1000"/>
              </w:numPr>
              <w:pStyle w:val="Compact"/>
              <w:jc w:val="left"/>
            </w:pPr>
            <w:r>
              <w:t xml:space="preserve">7.2</w:t>
            </w:r>
          </w:p>
        </w:tc>
        <w:tc>
          <w:tcPr/>
          <w:p>
            <w:pPr>
              <w:numPr>
                <w:ilvl w:val="0"/>
                <w:numId w:val="1000"/>
              </w:numPr>
              <w:pStyle w:val="Compact"/>
              <w:jc w:val="left"/>
            </w:pPr>
            <w:r>
              <w:t xml:space="preserve">7.3</w:t>
            </w:r>
          </w:p>
        </w:tc>
        <w:tc>
          <w:tcPr/>
          <w:p>
            <w:pPr>
              <w:numPr>
                <w:ilvl w:val="0"/>
                <w:numId w:val="1000"/>
              </w:numPr>
              <w:pStyle w:val="Compact"/>
              <w:jc w:val="left"/>
            </w:pPr>
            <w:r>
              <w:t xml:space="preserve">7.5</w:t>
            </w:r>
          </w:p>
        </w:tc>
        <w:tc>
          <w:tcPr/>
          <w:p>
            <w:pPr>
              <w:numPr>
                <w:ilvl w:val="0"/>
                <w:numId w:val="1000"/>
              </w:numPr>
              <w:pStyle w:val="Compact"/>
              <w:jc w:val="left"/>
            </w:pPr>
            <w:r>
              <w:t xml:space="preserve">6.9</w:t>
            </w:r>
          </w:p>
        </w:tc>
      </w:tr>
      <w:tr>
        <w:tc>
          <w:tcPr/>
          <w:p>
            <w:pPr>
              <w:numPr>
                <w:ilvl w:val="0"/>
                <w:numId w:val="1000"/>
              </w:numPr>
              <w:pStyle w:val="Compact"/>
              <w:jc w:val="left"/>
            </w:pPr>
            <w:r>
              <w:t xml:space="preserve">7.5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5"/>
        </w:numPr>
        <w:pStyle w:val="Compact"/>
      </w:pPr>
      <w:r>
        <w:t xml:space="preserve">A publisher takes 15 random samples of 10 people to determine the number of minutes they spend reading a newspaper. The sample mean is displayed for each of the samples.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11.1</w:t>
            </w:r>
          </w:p>
        </w:tc>
        <w:tc>
          <w:tcPr/>
          <w:p>
            <w:pPr>
              <w:numPr>
                <w:ilvl w:val="0"/>
                <w:numId w:val="1000"/>
              </w:numPr>
              <w:pStyle w:val="Compact"/>
              <w:jc w:val="left"/>
            </w:pPr>
            <w:r>
              <w:t xml:space="preserve">9.2</w:t>
            </w:r>
          </w:p>
        </w:tc>
        <w:tc>
          <w:tcPr/>
          <w:p>
            <w:pPr>
              <w:numPr>
                <w:ilvl w:val="0"/>
                <w:numId w:val="1000"/>
              </w:numPr>
              <w:pStyle w:val="Compact"/>
              <w:jc w:val="left"/>
            </w:pPr>
            <w:r>
              <w:t xml:space="preserve">8.1</w:t>
            </w:r>
          </w:p>
        </w:tc>
        <w:tc>
          <w:tcPr/>
          <w:p>
            <w:pPr>
              <w:numPr>
                <w:ilvl w:val="0"/>
                <w:numId w:val="1000"/>
              </w:numPr>
              <w:pStyle w:val="Compact"/>
              <w:jc w:val="left"/>
            </w:pPr>
            <w:r>
              <w:t xml:space="preserve">10.5</w:t>
            </w:r>
          </w:p>
        </w:tc>
        <w:tc>
          <w:tcPr/>
          <w:p>
            <w:pPr>
              <w:numPr>
                <w:ilvl w:val="0"/>
                <w:numId w:val="1000"/>
              </w:numPr>
              <w:pStyle w:val="Compact"/>
              <w:jc w:val="left"/>
            </w:pPr>
            <w:r>
              <w:t xml:space="preserve">10</w:t>
            </w:r>
          </w:p>
        </w:tc>
        <w:tc>
          <w:tcPr/>
          <w:p>
            <w:pPr>
              <w:numPr>
                <w:ilvl w:val="0"/>
                <w:numId w:val="1000"/>
              </w:numPr>
              <w:pStyle w:val="Compact"/>
              <w:jc w:val="left"/>
            </w:pPr>
            <w:r>
              <w:t xml:space="preserve">9.7</w:t>
            </w:r>
          </w:p>
        </w:tc>
        <w:tc>
          <w:tcPr/>
          <w:p>
            <w:pPr>
              <w:numPr>
                <w:ilvl w:val="0"/>
                <w:numId w:val="1000"/>
              </w:numPr>
              <w:pStyle w:val="Compact"/>
              <w:jc w:val="left"/>
            </w:pPr>
            <w:r>
              <w:t xml:space="preserve">7.7</w:t>
            </w:r>
          </w:p>
        </w:tc>
        <w:tc>
          <w:tcPr/>
          <w:p>
            <w:pPr>
              <w:numPr>
                <w:ilvl w:val="0"/>
                <w:numId w:val="1000"/>
              </w:numPr>
              <w:pStyle w:val="Compact"/>
              <w:jc w:val="left"/>
            </w:pPr>
            <w:r>
              <w:t xml:space="preserve">11.8</w:t>
            </w:r>
          </w:p>
        </w:tc>
      </w:tr>
      <w:tr>
        <w:tc>
          <w:tcPr/>
          <w:p>
            <w:pPr>
              <w:numPr>
                <w:ilvl w:val="0"/>
                <w:numId w:val="1000"/>
              </w:numPr>
              <w:pStyle w:val="Compact"/>
              <w:jc w:val="left"/>
            </w:pPr>
            <w:r>
              <w:t xml:space="preserve">11.1</w:t>
            </w:r>
          </w:p>
        </w:tc>
        <w:tc>
          <w:tcPr/>
          <w:p>
            <w:pPr>
              <w:numPr>
                <w:ilvl w:val="0"/>
                <w:numId w:val="1000"/>
              </w:numPr>
              <w:pStyle w:val="Compact"/>
              <w:jc w:val="left"/>
            </w:pPr>
            <w:r>
              <w:t xml:space="preserve">7.6</w:t>
            </w:r>
          </w:p>
        </w:tc>
        <w:tc>
          <w:tcPr/>
          <w:p>
            <w:pPr>
              <w:numPr>
                <w:ilvl w:val="0"/>
                <w:numId w:val="1000"/>
              </w:numPr>
              <w:pStyle w:val="Compact"/>
              <w:jc w:val="left"/>
            </w:pPr>
            <w:r>
              <w:t xml:space="preserve">6.3</w:t>
            </w:r>
          </w:p>
        </w:tc>
        <w:tc>
          <w:tcPr/>
          <w:p>
            <w:pPr>
              <w:numPr>
                <w:ilvl w:val="0"/>
                <w:numId w:val="1000"/>
              </w:numPr>
              <w:pStyle w:val="Compact"/>
              <w:jc w:val="left"/>
            </w:pPr>
            <w:r>
              <w:t xml:space="preserve">9.4</w:t>
            </w:r>
          </w:p>
        </w:tc>
        <w:tc>
          <w:tcPr/>
          <w:p>
            <w:pPr>
              <w:numPr>
                <w:ilvl w:val="0"/>
                <w:numId w:val="1000"/>
              </w:numPr>
              <w:pStyle w:val="Compact"/>
              <w:jc w:val="left"/>
            </w:pPr>
            <w:r>
              <w:t xml:space="preserve">10.4</w:t>
            </w:r>
          </w:p>
        </w:tc>
        <w:tc>
          <w:tcPr/>
          <w:p>
            <w:pPr>
              <w:numPr>
                <w:ilvl w:val="0"/>
                <w:numId w:val="1000"/>
              </w:numPr>
              <w:pStyle w:val="Compact"/>
              <w:jc w:val="left"/>
            </w:pPr>
            <w:r>
              <w:t xml:space="preserve">8.7</w:t>
            </w:r>
          </w:p>
        </w:tc>
        <w:tc>
          <w:tcPr/>
          <w:p>
            <w:pPr>
              <w:numPr>
                <w:ilvl w:val="0"/>
                <w:numId w:val="1000"/>
              </w:numPr>
              <w:pStyle w:val="Compact"/>
              <w:jc w:val="left"/>
            </w:pPr>
            <w:r>
              <w:t xml:space="preserve">10.2</w:t>
            </w:r>
          </w:p>
        </w:tc>
        <w:tc>
          <w:tcPr/>
          <w:p>
            <w:pPr>
              <w:pStyle w:val="Compact"/>
            </w:pPr>
          </w:p>
        </w:tc>
      </w:tr>
    </w:tbl>
    <w:p>
      <w:pPr>
        <w:numPr>
          <w:ilvl w:val="0"/>
          <w:numId w:val="1000"/>
        </w:numPr>
        <w:pStyle w:val="Compact"/>
      </w:pPr>
      <w:r>
        <w:br/>
      </w:r>
    </w:p>
    <w:bookmarkStart w:id="29" w:name="are-you-ready-for-more"/>
    <w:p>
      <w:pPr>
        <w:pStyle w:val="Heading4"/>
      </w:pPr>
      <w:r>
        <w:t xml:space="preserve">Are you ready for more?</w:t>
      </w:r>
    </w:p>
    <w:p>
      <w:pPr>
        <w:pStyle w:val="FirstParagraph"/>
      </w:pPr>
      <w:r>
        <w:t xml:space="preserve">Place slips of paper numbered with the integers from 1 to 99 in a paper bag.</w:t>
      </w:r>
    </w:p>
    <w:p>
      <w:pPr>
        <w:numPr>
          <w:ilvl w:val="0"/>
          <w:numId w:val="1006"/>
        </w:numPr>
        <w:pStyle w:val="Compact"/>
      </w:pPr>
      <w:r>
        <w:t xml:space="preserve">Draw a sample of 10 and record its mean.</w:t>
      </w:r>
    </w:p>
    <w:p>
      <w:pPr>
        <w:numPr>
          <w:ilvl w:val="0"/>
          <w:numId w:val="1006"/>
        </w:numPr>
        <w:pStyle w:val="Compact"/>
      </w:pPr>
      <w:r>
        <w:t xml:space="preserve">What is the mean absolute deviation of the 10 numbers from their mean?</w:t>
      </w:r>
    </w:p>
    <w:p>
      <w:pPr>
        <w:numPr>
          <w:ilvl w:val="0"/>
          <w:numId w:val="1006"/>
        </w:numPr>
        <w:pStyle w:val="Compact"/>
      </w:pPr>
      <w:r>
        <w:t xml:space="preserve">Use 50, the actual mean of all of the numbers in the bag, in the calculation of the mean absolute deviation of the 10 numbers you drew. How close is this value to the actual MAD of the sample?</w:t>
      </w:r>
    </w:p>
    <w:bookmarkEnd w:id="29"/>
    <w:bookmarkEnd w:id="30"/>
    <w:bookmarkStart w:id="34" w:name="lesson-12-summary"/>
    <w:p>
      <w:pPr>
        <w:pStyle w:val="Heading3"/>
      </w:pPr>
      <w:r>
        <w:t xml:space="preserve">Lesson 12 Summary</w:t>
      </w:r>
    </w:p>
    <w:p>
      <w:pPr>
        <w:pStyle w:val="FirstParagraph"/>
      </w:pPr>
      <w:r>
        <w:t xml:space="preserve">Similar to estimating proportions for populations, we can estimate a population mean based on the mean of several random samples. Using the data from the samples, find the mean of the sample means and the standard deviation of the sample means. The population is very likely to be within 2 sample standard deviations of the mean of the sample means.</w:t>
      </w:r>
    </w:p>
    <w:p>
      <w:pPr>
        <w:pStyle w:val="BodyText"/>
      </w:pPr>
      <w:r>
        <w:t xml:space="preserve">For example, a digital clock maker wants to know how well its clocks keep time. They select several random samples of 40 clocks and compare them to an atomic clock to see how many seconds are lost or gained in a day. From each sample, they calculate a sample mean, the mean of the differences between the time, in seconds, on the atomic clock and each digital clock in a given sample.</w:t>
      </w:r>
    </w:p>
    <w:p>
      <w:pPr>
        <w:pStyle w:val="BodyText"/>
      </w:pPr>
      <w:r>
        <w:t xml:space="preserve">The mean difference of the sample means is 0.095 seconds (0.095 seconds ahead of the atomic clock time), and the standard deviation of the sample means is 2.791 seconds. The company should expect that the mean difference between the clock time and the actual time for all the clocks it makes is somewhere between -5.487 seconds (</w:t>
      </w:r>
      <m:oMath>
        <m:r>
          <m:t>0.095</m:t>
        </m:r>
        <m:r>
          <m:rPr>
            <m:sty m:val="p"/>
          </m:rPr>
          <m:t>−</m:t>
        </m:r>
        <m:r>
          <m:t>2</m:t>
        </m:r>
        <m:r>
          <m:rPr>
            <m:sty m:val="p"/>
          </m:rPr>
          <m:t>⋅</m:t>
        </m:r>
        <m:r>
          <m:t>2.791</m:t>
        </m:r>
      </m:oMath>
      <w:r>
        <w:t xml:space="preserve">) and 5.677 seconds (</w:t>
      </w:r>
      <m:oMath>
        <m:r>
          <m:t>0.095</m:t>
        </m:r>
        <m:r>
          <m:rPr>
            <m:sty m:val="p"/>
          </m:rPr>
          <m:t>+</m:t>
        </m:r>
        <m:r>
          <m:t>2</m:t>
        </m:r>
        <m:r>
          <m:rPr>
            <m:sty m:val="p"/>
          </m:rPr>
          <m:t>⋅</m:t>
        </m:r>
        <m:r>
          <m:t>2.791</m:t>
        </m:r>
      </m:oMath>
      <w:r>
        <w:t xml:space="preserv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2022-12-14T07:22:16Z</dcterms:created>
  <dcterms:modified xsi:type="dcterms:W3CDTF">2022-12-14T07:22:16Z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0UyKVu/zuezMN7S3gs2RyHL9jHGgaGBxPu82MtCoOl/1SM8Pg3tBsQnTF6nTqb2gSxX197TiPWq7ZdNCpKc5Ag==</vt:lpwstr>
  </property>
</Properties>
</file>