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5.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18-expressed-in-different-ways"/>
    <w:p>
      <w:pPr>
        <w:pStyle w:val="Heading2"/>
      </w:pPr>
      <w:r>
        <w:t xml:space="preserve">Lesson 18: Expressed in Different Ways</w:t>
      </w:r>
    </w:p>
    <w:bookmarkEnd w:id="20"/>
    <w:p>
      <w:pPr>
        <w:pStyle w:val="FirstParagraph"/>
      </w:pPr>
      <w:r>
        <w:t xml:space="preserve">Let's write exponential expressions in different ways.</w:t>
      </w:r>
    </w:p>
    <w:bookmarkStart w:id="21" w:name="math-talk-equal-expressions"/>
    <w:p>
      <w:pPr>
        <w:pStyle w:val="Heading3"/>
      </w:pPr>
      <w:r>
        <w:t xml:space="preserve">18.1: Math Talk: Equal Expressions</w:t>
      </w:r>
    </w:p>
    <w:p>
      <w:pPr>
        <w:pStyle w:val="FirstParagraph"/>
      </w:pPr>
      <w:r>
        <w:t xml:space="preserve">Decide if each expression is equal to</w:t>
      </w:r>
      <w:r>
        <w:t xml:space="preserve"> </w:t>
      </w:r>
      <m:oMath>
        <m:sSup>
          <m:e>
            <m:d>
              <m:dPr>
                <m:begChr m:val="("/>
                <m:endChr m:val=")"/>
                <m:sepChr m:val=""/>
                <m:grow/>
              </m:dPr>
              <m:e>
                <m:r>
                  <m:t>1.21</m:t>
                </m:r>
              </m:e>
            </m:d>
          </m:e>
          <m:sup>
            <m:r>
              <m:t>100</m:t>
            </m:r>
          </m:sup>
        </m:sSup>
      </m:oMath>
      <w:r>
        <w:t xml:space="preserve">.</w:t>
      </w:r>
    </w:p>
    <w:p>
      <w:pPr>
        <w:pStyle w:val="BodyText"/>
      </w:pPr>
      <m:oMath>
        <m:sSup>
          <m:e>
            <m:d>
              <m:dPr>
                <m:begChr m:val="("/>
                <m:endChr m:val=")"/>
                <m:sepChr m:val=""/>
                <m:grow/>
              </m:dPr>
              <m:e>
                <m:sSup>
                  <m:e>
                    <m:d>
                      <m:dPr>
                        <m:begChr m:val="("/>
                        <m:endChr m:val=")"/>
                        <m:sepChr m:val=""/>
                        <m:grow/>
                      </m:dPr>
                      <m:e>
                        <m:r>
                          <m:t>1.21</m:t>
                        </m:r>
                      </m:e>
                    </m:d>
                  </m:e>
                  <m:sup>
                    <m:r>
                      <m:t>10</m:t>
                    </m:r>
                  </m:sup>
                </m:sSup>
              </m:e>
            </m:d>
          </m:e>
          <m:sup>
            <m:r>
              <m:t>10</m:t>
            </m:r>
          </m:sup>
        </m:sSup>
      </m:oMath>
    </w:p>
    <w:p>
      <w:pPr>
        <w:pStyle w:val="BodyText"/>
      </w:pPr>
      <m:oMath>
        <m:sSup>
          <m:e>
            <m:d>
              <m:dPr>
                <m:begChr m:val="("/>
                <m:endChr m:val=")"/>
                <m:sepChr m:val=""/>
                <m:grow/>
              </m:dPr>
              <m:e>
                <m:sSup>
                  <m:e>
                    <m:d>
                      <m:dPr>
                        <m:begChr m:val="("/>
                        <m:endChr m:val=")"/>
                        <m:sepChr m:val=""/>
                        <m:grow/>
                      </m:dPr>
                      <m:e>
                        <m:r>
                          <m:t>1.21</m:t>
                        </m:r>
                      </m:e>
                    </m:d>
                  </m:e>
                  <m:sup>
                    <m:r>
                      <m:t>50</m:t>
                    </m:r>
                  </m:sup>
                </m:sSup>
              </m:e>
            </m:d>
          </m:e>
          <m:sup>
            <m:r>
              <m:t>50</m:t>
            </m:r>
          </m:sup>
        </m:sSup>
      </m:oMath>
    </w:p>
    <w:p>
      <w:pPr>
        <w:pStyle w:val="BodyText"/>
      </w:pPr>
      <m:oMath>
        <m:sSup>
          <m:e>
            <m:d>
              <m:dPr>
                <m:begChr m:val="("/>
                <m:endChr m:val=")"/>
                <m:sepChr m:val=""/>
                <m:grow/>
              </m:dPr>
              <m:e>
                <m:sSup>
                  <m:e>
                    <m:d>
                      <m:dPr>
                        <m:begChr m:val="("/>
                        <m:endChr m:val=")"/>
                        <m:sepChr m:val=""/>
                        <m:grow/>
                      </m:dPr>
                      <m:e>
                        <m:r>
                          <m:t>1.1</m:t>
                        </m:r>
                      </m:e>
                    </m:d>
                  </m:e>
                  <m:sup>
                    <m:r>
                      <m:t>2</m:t>
                    </m:r>
                  </m:sup>
                </m:sSup>
              </m:e>
            </m:d>
          </m:e>
          <m:sup>
            <m:r>
              <m:t>100</m:t>
            </m:r>
          </m:sup>
        </m:sSup>
      </m:oMath>
    </w:p>
    <w:p>
      <w:pPr>
        <w:pStyle w:val="BodyText"/>
      </w:pPr>
      <m:oMath>
        <m:sSup>
          <m:e>
            <m:d>
              <m:dPr>
                <m:begChr m:val="("/>
                <m:endChr m:val=")"/>
                <m:sepChr m:val=""/>
                <m:grow/>
              </m:dPr>
              <m:e>
                <m:r>
                  <m:t>1.1</m:t>
                </m:r>
              </m:e>
            </m:d>
          </m:e>
          <m:sup>
            <m:r>
              <m:t>200</m:t>
            </m:r>
          </m:sup>
        </m:sSup>
      </m:oMath>
    </w:p>
    <w:bookmarkEnd w:id="21"/>
    <w:bookmarkStart w:id="22" w:name="population-projections"/>
    <w:p>
      <w:pPr>
        <w:pStyle w:val="Heading3"/>
      </w:pPr>
      <w:r>
        <w:t xml:space="preserve">18.2: Population Projections</w:t>
      </w:r>
    </w:p>
    <w:p>
      <w:pPr>
        <w:numPr>
          <w:ilvl w:val="0"/>
          <w:numId w:val="1001"/>
        </w:numPr>
        <w:pStyle w:val="Compact"/>
      </w:pPr>
      <w:r>
        <w:t xml:space="preserve">From 1790 to 1860, the United States population, in thousands, is modeled by the equation</w:t>
      </w:r>
      <w:r>
        <w:t xml:space="preserve"> </w:t>
      </w:r>
      <m:oMath>
        <m:r>
          <m:t>P</m:t>
        </m:r>
        <m:r>
          <m:rPr>
            <m:sty m:val="p"/>
          </m:rPr>
          <m:t>=</m:t>
        </m:r>
        <m:r>
          <m:t>4</m:t>
        </m:r>
        <m:r>
          <m:rPr>
            <m:sty m:val="p"/>
          </m:rPr>
          <m:t>,</m:t>
        </m:r>
        <m:r>
          <m:t>​</m:t>
        </m:r>
        <m:r>
          <m:t>000</m:t>
        </m:r>
        <m:r>
          <m:rPr>
            <m:sty m:val="p"/>
          </m:rPr>
          <m:t>⋅</m:t>
        </m:r>
        <m:sSup>
          <m:e>
            <m:d>
              <m:dPr>
                <m:begChr m:val="("/>
                <m:endChr m:val=")"/>
                <m:sepChr m:val=""/>
                <m:grow/>
              </m:dPr>
              <m:e>
                <m:r>
                  <m:t>1.031</m:t>
                </m:r>
              </m:e>
            </m:d>
          </m:e>
          <m:sup>
            <m:r>
              <m:t>t</m:t>
            </m:r>
          </m:sup>
        </m:sSup>
      </m:oMath>
      <w:r>
        <w:t xml:space="preserve"> </w:t>
      </w:r>
      <w:r>
        <w:t xml:space="preserve">where</w:t>
      </w:r>
      <w:r>
        <w:t xml:space="preserve"> </w:t>
      </w:r>
      <m:oMath>
        <m:r>
          <m:t>t</m:t>
        </m:r>
      </m:oMath>
      <w:r>
        <w:t xml:space="preserve"> </w:t>
      </w:r>
      <w:r>
        <w:t xml:space="preserve">is the number of years since 1790.</w:t>
      </w:r>
    </w:p>
    <w:p>
      <w:pPr>
        <w:numPr>
          <w:ilvl w:val="1"/>
          <w:numId w:val="1002"/>
        </w:numPr>
        <w:pStyle w:val="Compact"/>
      </w:pPr>
      <w:r>
        <w:t xml:space="preserve">About how many people were living in the U.S. in 1790? What about in 1860? Show your reasoning.</w:t>
      </w:r>
    </w:p>
    <w:p>
      <w:pPr>
        <w:numPr>
          <w:ilvl w:val="1"/>
          <w:numId w:val="1002"/>
        </w:numPr>
        <w:pStyle w:val="Compact"/>
      </w:pPr>
      <w:r>
        <w:t xml:space="preserve">What is the approximate annual percent increase predicted by the model?</w:t>
      </w:r>
    </w:p>
    <w:p>
      <w:pPr>
        <w:numPr>
          <w:ilvl w:val="1"/>
          <w:numId w:val="1002"/>
        </w:numPr>
        <w:pStyle w:val="Compact"/>
      </w:pPr>
      <w:r>
        <w:t xml:space="preserve">What does the model predict for the population in 2017? Is it accurate? Explain.</w:t>
      </w:r>
    </w:p>
    <w:p>
      <w:pPr>
        <w:numPr>
          <w:ilvl w:val="0"/>
          <w:numId w:val="1001"/>
        </w:numPr>
        <w:pStyle w:val="Compact"/>
      </w:pPr>
    </w:p>
    <w:p>
      <w:pPr>
        <w:numPr>
          <w:ilvl w:val="1"/>
          <w:numId w:val="1003"/>
        </w:numPr>
        <w:pStyle w:val="Compact"/>
      </w:pPr>
      <w:r>
        <w:t xml:space="preserve">What percent increase does the model predict each decade? Explain.</w:t>
      </w:r>
    </w:p>
    <w:p>
      <w:pPr>
        <w:numPr>
          <w:ilvl w:val="1"/>
          <w:numId w:val="1003"/>
        </w:numPr>
        <w:pStyle w:val="Compact"/>
      </w:pPr>
      <w:r>
        <w:t xml:space="preserve">Suppose </w:t>
      </w:r>
      <m:oMath>
        <m:r>
          <m:t>d</m:t>
        </m:r>
      </m:oMath>
      <w:r>
        <w:t xml:space="preserve"> </w:t>
      </w:r>
      <w:r>
        <w:t xml:space="preserve">represents the number of</w:t>
      </w:r>
      <w:r>
        <w:t xml:space="preserve"> </w:t>
      </w:r>
      <w:r>
        <w:rPr>
          <w:iCs/>
          <w:i/>
        </w:rPr>
        <w:t xml:space="preserve">decades</w:t>
      </w:r>
      <w:r>
        <w:t xml:space="preserve"> </w:t>
      </w:r>
      <w:r>
        <w:t xml:space="preserve">since 1790. Write an equation for</w:t>
      </w:r>
      <w:r>
        <w:t xml:space="preserve"> </w:t>
      </w:r>
      <m:oMath>
        <m:r>
          <m:t>P</m:t>
        </m:r>
      </m:oMath>
      <w:r>
        <w:t xml:space="preserve"> </w:t>
      </w:r>
      <w:r>
        <w:t xml:space="preserve">in terms of</w:t>
      </w:r>
      <w:r>
        <w:t xml:space="preserve"> </w:t>
      </w:r>
      <m:oMath>
        <m:r>
          <m:t>d</m:t>
        </m:r>
      </m:oMath>
      <w:r>
        <w:t xml:space="preserve"> </w:t>
      </w:r>
      <w:r>
        <w:t xml:space="preserve">modeling the population in the US (in thousands).</w:t>
      </w:r>
    </w:p>
    <w:p>
      <w:pPr>
        <w:numPr>
          <w:ilvl w:val="0"/>
          <w:numId w:val="1001"/>
        </w:numPr>
        <w:pStyle w:val="Compact"/>
      </w:pPr>
    </w:p>
    <w:p>
      <w:pPr>
        <w:numPr>
          <w:ilvl w:val="1"/>
          <w:numId w:val="1004"/>
        </w:numPr>
        <w:pStyle w:val="Compact"/>
      </w:pPr>
      <w:r>
        <w:t xml:space="preserve">What percent increase does the model predict each century? Explain.</w:t>
      </w:r>
    </w:p>
    <w:p>
      <w:pPr>
        <w:numPr>
          <w:ilvl w:val="1"/>
          <w:numId w:val="1004"/>
        </w:numPr>
        <w:pStyle w:val="Compact"/>
      </w:pPr>
      <w:r>
        <w:t xml:space="preserve">Suppose </w:t>
      </w:r>
      <m:oMath>
        <m:r>
          <m:t>c</m:t>
        </m:r>
      </m:oMath>
      <w:r>
        <w:t xml:space="preserve"> </w:t>
      </w:r>
      <w:r>
        <w:t xml:space="preserve">represents the number of centuries since 1790. Write an equation for</w:t>
      </w:r>
      <w:r>
        <w:t xml:space="preserve"> </w:t>
      </w:r>
      <m:oMath>
        <m:r>
          <m:t>P</m:t>
        </m:r>
      </m:oMath>
      <w:r>
        <w:t xml:space="preserve"> </w:t>
      </w:r>
      <w:r>
        <w:t xml:space="preserve">in terms of</w:t>
      </w:r>
      <w:r>
        <w:t xml:space="preserve"> </w:t>
      </w:r>
      <m:oMath>
        <m:r>
          <m:t>c</m:t>
        </m:r>
      </m:oMath>
      <w:r>
        <w:t xml:space="preserve"> </w:t>
      </w:r>
      <w:r>
        <w:t xml:space="preserve">modeling the population in the United States (in thousands).</w:t>
      </w:r>
    </w:p>
    <w:bookmarkEnd w:id="22"/>
    <w:bookmarkStart w:id="24" w:name="interest-calculations"/>
    <w:p>
      <w:pPr>
        <w:pStyle w:val="Heading3"/>
      </w:pPr>
      <w:r>
        <w:t xml:space="preserve">18.3: Interest Calculations</w:t>
      </w:r>
    </w:p>
    <w:p>
      <w:pPr>
        <w:pStyle w:val="FirstParagraph"/>
      </w:pPr>
      <w:r>
        <w:t xml:space="preserve">Here are three expressions and three descriptions. In each case,</w:t>
      </w:r>
      <w:r>
        <w:t xml:space="preserve"> </w:t>
      </w:r>
      <w:r>
        <w:t xml:space="preserve">$</w:t>
      </w:r>
      <w:r>
        <w:t xml:space="preserve">1,000 has been put in an interest-bearing bank account. No withdrawals or other deposits (aside from the earned interest) are made for 6 years.</w:t>
      </w:r>
    </w:p>
    <w:p>
      <w:pPr>
        <w:numPr>
          <w:ilvl w:val="0"/>
          <w:numId w:val="1005"/>
        </w:numPr>
        <w:pStyle w:val="Compact"/>
      </w:pPr>
      <m:oMath>
        <m:r>
          <m:t>1</m:t>
        </m:r>
        <m:r>
          <m:rPr>
            <m:sty m:val="p"/>
          </m:rPr>
          <m:t>,</m:t>
        </m:r>
        <m:r>
          <m:t>​</m:t>
        </m:r>
        <m:r>
          <m:t>000</m:t>
        </m:r>
        <m:r>
          <m:rPr>
            <m:sty m:val="p"/>
          </m:rPr>
          <m:t>⋅</m:t>
        </m:r>
        <m:sSup>
          <m:e>
            <m:d>
              <m:dPr>
                <m:begChr m:val="("/>
                <m:endChr m:val=")"/>
                <m:sepChr m:val=""/>
                <m:grow/>
              </m:dPr>
              <m:e>
                <m:r>
                  <m:t>1</m:t>
                </m:r>
                <m:r>
                  <m:rPr>
                    <m:sty m:val="p"/>
                  </m:rPr>
                  <m:t>+</m:t>
                </m:r>
                <m:f>
                  <m:fPr>
                    <m:type m:val="bar"/>
                  </m:fPr>
                  <m:num>
                    <m:r>
                      <m:t>0.07</m:t>
                    </m:r>
                  </m:num>
                  <m:den>
                    <m:r>
                      <m:t>12</m:t>
                    </m:r>
                  </m:den>
                </m:f>
              </m:e>
            </m:d>
          </m:e>
          <m:sup>
            <m:r>
              <m:t>72</m:t>
            </m:r>
          </m:sup>
        </m:sSup>
      </m:oMath>
    </w:p>
    <w:p>
      <w:pPr>
        <w:numPr>
          <w:ilvl w:val="0"/>
          <w:numId w:val="1005"/>
        </w:numPr>
        <w:pStyle w:val="Compact"/>
      </w:pPr>
      <m:oMath>
        <m:r>
          <m:t>1</m:t>
        </m:r>
        <m:r>
          <m:rPr>
            <m:sty m:val="p"/>
          </m:rPr>
          <m:t>,</m:t>
        </m:r>
        <m:r>
          <m:t>​</m:t>
        </m:r>
        <m:r>
          <m:t>000</m:t>
        </m:r>
        <m:r>
          <m:rPr>
            <m:sty m:val="p"/>
          </m:rPr>
          <m:t>⋅</m:t>
        </m:r>
        <m:sSup>
          <m:e>
            <m:d>
              <m:dPr>
                <m:begChr m:val="("/>
                <m:endChr m:val=")"/>
                <m:sepChr m:val=""/>
                <m:grow/>
              </m:dPr>
              <m:e>
                <m:r>
                  <m:t>1</m:t>
                </m:r>
                <m:r>
                  <m:rPr>
                    <m:sty m:val="p"/>
                  </m:rPr>
                  <m:t>+</m:t>
                </m:r>
                <m:f>
                  <m:fPr>
                    <m:type m:val="bar"/>
                  </m:fPr>
                  <m:num>
                    <m:r>
                      <m:t>0.07</m:t>
                    </m:r>
                  </m:num>
                  <m:den>
                    <m:r>
                      <m:t>2</m:t>
                    </m:r>
                  </m:den>
                </m:f>
              </m:e>
            </m:d>
          </m:e>
          <m:sup>
            <m:r>
              <m:t>12</m:t>
            </m:r>
          </m:sup>
        </m:sSup>
      </m:oMath>
    </w:p>
    <w:p>
      <w:pPr>
        <w:numPr>
          <w:ilvl w:val="0"/>
          <w:numId w:val="1005"/>
        </w:numPr>
        <w:pStyle w:val="Compact"/>
      </w:pPr>
      <m:oMath>
        <m:r>
          <m:t>1</m:t>
        </m:r>
        <m:r>
          <m:rPr>
            <m:sty m:val="p"/>
          </m:rPr>
          <m:t>,</m:t>
        </m:r>
        <m:r>
          <m:t>​</m:t>
        </m:r>
        <m:r>
          <m:t>000</m:t>
        </m:r>
        <m:r>
          <m:rPr>
            <m:sty m:val="p"/>
          </m:rPr>
          <m:t>⋅</m:t>
        </m:r>
        <m:sSup>
          <m:e>
            <m:d>
              <m:dPr>
                <m:begChr m:val="("/>
                <m:endChr m:val=")"/>
                <m:sepChr m:val=""/>
                <m:grow/>
              </m:dPr>
              <m:e>
                <m:sSup>
                  <m:e>
                    <m:d>
                      <m:dPr>
                        <m:begChr m:val="("/>
                        <m:endChr m:val=")"/>
                        <m:sepChr m:val=""/>
                        <m:grow/>
                      </m:dPr>
                      <m:e>
                        <m:r>
                          <m:t>1</m:t>
                        </m:r>
                        <m:r>
                          <m:rPr>
                            <m:sty m:val="p"/>
                          </m:rPr>
                          <m:t>+</m:t>
                        </m:r>
                        <m:f>
                          <m:fPr>
                            <m:type m:val="bar"/>
                          </m:fPr>
                          <m:num>
                            <m:r>
                              <m:t>0.07</m:t>
                            </m:r>
                          </m:num>
                          <m:den>
                            <m:r>
                              <m:t>12</m:t>
                            </m:r>
                          </m:den>
                        </m:f>
                      </m:e>
                    </m:d>
                  </m:e>
                  <m:sup>
                    <m:r>
                      <m:t>12</m:t>
                    </m:r>
                  </m:sup>
                </m:sSup>
              </m:e>
            </m:d>
          </m:e>
          <m:sup>
            <m:r>
              <m:t>6</m:t>
            </m:r>
          </m:sup>
        </m:sSup>
      </m:oMath>
    </w:p>
    <w:p>
      <w:pPr>
        <w:numPr>
          <w:ilvl w:val="0"/>
          <w:numId w:val="1006"/>
        </w:numPr>
        <w:pStyle w:val="Compact"/>
      </w:pPr>
      <w:r>
        <w:t xml:space="preserve">7% annual interest compounded semi-annually</w:t>
      </w:r>
    </w:p>
    <w:p>
      <w:pPr>
        <w:numPr>
          <w:ilvl w:val="0"/>
          <w:numId w:val="1006"/>
        </w:numPr>
        <w:pStyle w:val="Compact"/>
      </w:pPr>
      <w:r>
        <w:t xml:space="preserve">7% annual interest compounded monthly</w:t>
      </w:r>
    </w:p>
    <w:p>
      <w:pPr>
        <w:numPr>
          <w:ilvl w:val="0"/>
          <w:numId w:val="1006"/>
        </w:numPr>
        <w:pStyle w:val="Compact"/>
      </w:pPr>
      <w:r>
        <w:t xml:space="preserve">7% annual interest compounded every two months</w:t>
      </w:r>
    </w:p>
    <w:p>
      <w:pPr>
        <w:pStyle w:val="FirstParagraph"/>
      </w:pPr>
      <w:r>
        <w:t xml:space="preserve">Sort the expressions and descriptions that represent the same amounts of interest into groups. One group contains more than two expressions. One of the descriptions does not have a match. Write an expression that matches it. </w:t>
      </w:r>
    </w:p>
    <w:bookmarkStart w:id="23" w:name="are-you-ready-for-more"/>
    <w:p>
      <w:pPr>
        <w:pStyle w:val="Heading4"/>
      </w:pPr>
      <w:r>
        <w:t xml:space="preserve">Are you ready for more?</w:t>
      </w:r>
    </w:p>
    <w:p>
      <w:pPr>
        <w:pStyle w:val="FirstParagraph"/>
      </w:pPr>
      <w:r>
        <w:t xml:space="preserve">Investing</w:t>
      </w:r>
      <w:r>
        <w:t xml:space="preserve"> </w:t>
      </w:r>
      <w:r>
        <w:t xml:space="preserve">$</w:t>
      </w:r>
      <w:r>
        <w:t xml:space="preserve">1,000 at a 5% annual interest rate for 6 years, compounded every two months, yields</w:t>
      </w:r>
      <w:r>
        <w:t xml:space="preserve"> </w:t>
      </w:r>
      <w:r>
        <w:t xml:space="preserve">$</w:t>
      </w:r>
      <w:r>
        <w:t xml:space="preserve">1,348.18. Without doing any calculations, rank these four possible changes in order of the increase in the interest they would yield from the greatest increase to the least increase:</w:t>
      </w:r>
    </w:p>
    <w:p>
      <w:pPr>
        <w:numPr>
          <w:ilvl w:val="0"/>
          <w:numId w:val="1007"/>
        </w:numPr>
        <w:pStyle w:val="Compact"/>
      </w:pPr>
      <w:r>
        <w:t xml:space="preserve">Increase the starting amount by</w:t>
      </w:r>
      <w:r>
        <w:t xml:space="preserve"> </w:t>
      </w:r>
      <w:r>
        <w:t xml:space="preserve">$</w:t>
      </w:r>
      <w:r>
        <w:t xml:space="preserve">100.</w:t>
      </w:r>
    </w:p>
    <w:p>
      <w:pPr>
        <w:numPr>
          <w:ilvl w:val="0"/>
          <w:numId w:val="1007"/>
        </w:numPr>
        <w:pStyle w:val="Compact"/>
      </w:pPr>
      <w:r>
        <w:t xml:space="preserve">Increase the interest rate by 1%.</w:t>
      </w:r>
    </w:p>
    <w:p>
      <w:pPr>
        <w:numPr>
          <w:ilvl w:val="0"/>
          <w:numId w:val="1007"/>
        </w:numPr>
        <w:pStyle w:val="Compact"/>
      </w:pPr>
      <w:r>
        <w:t xml:space="preserve">Let the account increase for one more year.</w:t>
      </w:r>
    </w:p>
    <w:p>
      <w:pPr>
        <w:numPr>
          <w:ilvl w:val="0"/>
          <w:numId w:val="1007"/>
        </w:numPr>
        <w:pStyle w:val="Compact"/>
      </w:pPr>
      <w:r>
        <w:t xml:space="preserve">Compound the interest every month instead of every two months.</w:t>
      </w:r>
    </w:p>
    <w:p>
      <w:pPr>
        <w:pStyle w:val="FirstParagraph"/>
      </w:pPr>
      <w:r>
        <w:t xml:space="preserve">Once you have made your predictions, calculate the value of each option to see if your ranking was correct.</w:t>
      </w:r>
    </w:p>
    <w:bookmarkEnd w:id="23"/>
    <w:bookmarkEnd w:id="24"/>
    <w:bookmarkStart w:id="28" w:name="lesson-18-summary"/>
    <w:p>
      <w:pPr>
        <w:pStyle w:val="Heading3"/>
      </w:pPr>
      <w:r>
        <w:t xml:space="preserve">Lesson 18 Summary</w:t>
      </w:r>
    </w:p>
    <w:p>
      <w:pPr>
        <w:pStyle w:val="FirstParagraph"/>
      </w:pPr>
      <w:r>
        <w:t xml:space="preserve">Expressions can be written in different ways to highlight different aspects of a situation or to help us better understand what is happening. A</w:t>
      </w:r>
      <w:r>
        <w:t xml:space="preserve"> </w:t>
      </w:r>
      <w:r>
        <w:rPr>
          <w:bCs/>
          <w:b/>
        </w:rPr>
        <w:t xml:space="preserve">growth rate</w:t>
      </w:r>
      <w:r>
        <w:t xml:space="preserve"> </w:t>
      </w:r>
      <w:r>
        <w:t xml:space="preserve">tells us the percent change. As always, in percent change situations, it is important to know if the change is an increase or decrease. For example:</w:t>
      </w:r>
    </w:p>
    <w:p>
      <w:pPr>
        <w:numPr>
          <w:ilvl w:val="0"/>
          <w:numId w:val="1008"/>
        </w:numPr>
      </w:pPr>
      <w:r>
        <w:t xml:space="preserve">A population is increasing by 20% each year. The growth rate is 20%, so after one year, 0.2 times the population at the beginning of that year is being added.  If the initial population is</w:t>
      </w:r>
      <w:r>
        <w:t xml:space="preserve"> </w:t>
      </w:r>
      <m:oMath>
        <m:r>
          <m:t>p</m:t>
        </m:r>
      </m:oMath>
      <w:r>
        <w:t xml:space="preserve">, the new population is</w:t>
      </w:r>
      <w:r>
        <w:t xml:space="preserve"> </w:t>
      </w:r>
      <m:oMath>
        <m:r>
          <m:t>p</m:t>
        </m:r>
        <m:r>
          <m:rPr>
            <m:sty m:val="p"/>
          </m:rPr>
          <m:t>+</m:t>
        </m:r>
        <m:r>
          <m:t>0.2</m:t>
        </m:r>
        <m:r>
          <m:t>p</m:t>
        </m:r>
      </m:oMath>
      <w:r>
        <w:t xml:space="preserve">, which equals</w:t>
      </w:r>
      <w:r>
        <w:t xml:space="preserve"> </w:t>
      </w:r>
      <m:oMath>
        <m:d>
          <m:dPr>
            <m:begChr m:val="("/>
            <m:endChr m:val=")"/>
            <m:sepChr m:val=""/>
            <m:grow/>
          </m:dPr>
          <m:e>
            <m:r>
              <m:t>1</m:t>
            </m:r>
            <m:r>
              <m:rPr>
                <m:sty m:val="p"/>
              </m:rPr>
              <m:t>+</m:t>
            </m:r>
            <m:r>
              <m:t>0.2</m:t>
            </m:r>
          </m:e>
        </m:d>
        <m:r>
          <m:t>p</m:t>
        </m:r>
      </m:oMath>
      <w:r>
        <w:t xml:space="preserve"> </w:t>
      </w:r>
      <w:r>
        <w:t xml:space="preserve">or</w:t>
      </w:r>
      <w:r>
        <w:t xml:space="preserve"> </w:t>
      </w:r>
      <m:oMath>
        <m:r>
          <m:t>1.2</m:t>
        </m:r>
        <m:r>
          <m:t>p</m:t>
        </m:r>
      </m:oMath>
      <w:r>
        <w:t xml:space="preserve">.</w:t>
      </w:r>
    </w:p>
    <w:p>
      <w:pPr>
        <w:numPr>
          <w:ilvl w:val="0"/>
          <w:numId w:val="1008"/>
        </w:numPr>
      </w:pPr>
      <w:r>
        <w:t xml:space="preserve">A population is decreasing by 20% each year. The growth rate is -20%, so after one year, 0.2 times the population at the beginning of that year is being lost.  If the initial population is</w:t>
      </w:r>
      <w:r>
        <w:t xml:space="preserve"> </w:t>
      </w:r>
      <m:oMath>
        <m:r>
          <m:t>p</m:t>
        </m:r>
      </m:oMath>
      <w:r>
        <w:t xml:space="preserve">, the new population is</w:t>
      </w:r>
      <w:r>
        <w:t xml:space="preserve"> </w:t>
      </w:r>
      <m:oMath>
        <m:r>
          <m:t>p</m:t>
        </m:r>
        <m:r>
          <m:rPr>
            <m:sty m:val="p"/>
          </m:rPr>
          <m:t>–</m:t>
        </m:r>
        <m:r>
          <m:t>0.2</m:t>
        </m:r>
        <m:r>
          <m:t>p</m:t>
        </m:r>
      </m:oMath>
      <w:r>
        <w:t xml:space="preserve">, which equals</w:t>
      </w:r>
      <w:r>
        <w:t xml:space="preserve"> </w:t>
      </w:r>
      <m:oMath>
        <m:d>
          <m:dPr>
            <m:begChr m:val="("/>
            <m:endChr m:val=")"/>
            <m:sepChr m:val=""/>
            <m:grow/>
          </m:dPr>
          <m:e>
            <m:r>
              <m:t>1</m:t>
            </m:r>
            <m:r>
              <m:rPr>
                <m:sty m:val="p"/>
              </m:rPr>
              <m:t>–</m:t>
            </m:r>
            <m:r>
              <m:t>0.2</m:t>
            </m:r>
          </m:e>
        </m:d>
        <m:r>
          <m:t>p</m:t>
        </m:r>
      </m:oMath>
      <w:r>
        <w:t xml:space="preserve"> </w:t>
      </w:r>
      <w:r>
        <w:t xml:space="preserve">or</w:t>
      </w:r>
      <w:r>
        <w:t xml:space="preserve"> </w:t>
      </w:r>
      <m:oMath>
        <m:r>
          <m:t>0.8</m:t>
        </m:r>
        <m:r>
          <m:t>p</m:t>
        </m:r>
      </m:oMath>
      <w:r>
        <w:t xml:space="preserve">.</w:t>
      </w:r>
    </w:p>
    <w:p>
      <w:pPr>
        <w:pStyle w:val="FirstParagraph"/>
      </w:pPr>
      <w:r>
        <w:t xml:space="preserve">Suppose the area</w:t>
      </w:r>
      <w:r>
        <w:t xml:space="preserve"> </w:t>
      </w:r>
      <m:oMath>
        <m:r>
          <m:t>a</m:t>
        </m:r>
      </m:oMath>
      <w:r>
        <w:t xml:space="preserve"> covered by a forest is currently 50 square miles and it is growing by 0.2% each year. If</w:t>
      </w:r>
      <w:r>
        <w:t xml:space="preserve"> </w:t>
      </w:r>
      <m:oMath>
        <m:r>
          <m:t>t</m:t>
        </m:r>
      </m:oMath>
      <w:r>
        <w:t xml:space="preserve"> </w:t>
      </w:r>
      <w:r>
        <w:t xml:space="preserve">represents time, from now, in years we can express the area of the forest as:</w:t>
      </w:r>
    </w:p>
    <w:p>
      <w:pPr>
        <w:pStyle w:val="BodyText"/>
      </w:pPr>
      <m:oMath>
        <m:r>
          <m:t>a</m:t>
        </m:r>
        <m:r>
          <m:rPr>
            <m:sty m:val="p"/>
          </m:rPr>
          <m:t>=</m:t>
        </m:r>
        <m:r>
          <m:t>50</m:t>
        </m:r>
        <m:r>
          <m:rPr>
            <m:sty m:val="p"/>
          </m:rPr>
          <m:t>⋅</m:t>
        </m:r>
        <m:sSup>
          <m:e>
            <m:d>
              <m:dPr>
                <m:begChr m:val="("/>
                <m:endChr m:val=")"/>
                <m:sepChr m:val=""/>
                <m:grow/>
              </m:dPr>
              <m:e>
                <m:r>
                  <m:t>1</m:t>
                </m:r>
                <m:r>
                  <m:rPr>
                    <m:sty m:val="p"/>
                  </m:rPr>
                  <m:t>+</m:t>
                </m:r>
                <m:r>
                  <m:t>0.002</m:t>
                </m:r>
              </m:e>
            </m:d>
          </m:e>
          <m:sup>
            <m:r>
              <m:t>t</m:t>
            </m:r>
          </m:sup>
        </m:sSup>
      </m:oMath>
    </w:p>
    <w:p>
      <w:pPr>
        <w:pStyle w:val="BodyText"/>
      </w:pPr>
      <m:oMath>
        <m:r>
          <m:t>a</m:t>
        </m:r>
        <m:r>
          <m:rPr>
            <m:sty m:val="p"/>
          </m:rPr>
          <m:t>=</m:t>
        </m:r>
        <m:r>
          <m:t>50</m:t>
        </m:r>
        <m:r>
          <m:rPr>
            <m:sty m:val="p"/>
          </m:rPr>
          <m:t>⋅</m:t>
        </m:r>
        <m:sSup>
          <m:e>
            <m:d>
              <m:dPr>
                <m:begChr m:val="("/>
                <m:endChr m:val=")"/>
                <m:sepChr m:val=""/>
                <m:grow/>
              </m:dPr>
              <m:e>
                <m:r>
                  <m:t>1.002</m:t>
                </m:r>
              </m:e>
            </m:d>
          </m:e>
          <m:sup>
            <m:r>
              <m:t>t</m:t>
            </m:r>
          </m:sup>
        </m:sSup>
      </m:oMath>
    </w:p>
    <w:p>
      <w:pPr>
        <w:pStyle w:val="BodyText"/>
      </w:pPr>
      <w:r>
        <w:t xml:space="preserve">In this situation, the</w:t>
      </w:r>
      <w:r>
        <w:t xml:space="preserve"> </w:t>
      </w:r>
      <w:r>
        <w:rPr>
          <w:iCs/>
          <w:i/>
        </w:rPr>
        <w:t xml:space="preserve">growth rate</w:t>
      </w:r>
      <w:r>
        <w:t xml:space="preserve"> </w:t>
      </w:r>
      <w:r>
        <w:t xml:space="preserve">is 0.002, and the growth factor is 1.002. Because 0.002 is such a small number, however, it maybe difficult to tell from this function how quickly the forest is growing. We may find it more meaningful to measure the growth every decade or every century. There are 10 years in a decade, so to find the growth rate in decades, we can use the expression</w:t>
      </w:r>
      <w:r>
        <w:t xml:space="preserve"> </w:t>
      </w:r>
      <m:oMath>
        <m:sSup>
          <m:e>
            <m:d>
              <m:dPr>
                <m:begChr m:val="("/>
                <m:endChr m:val=")"/>
                <m:sepChr m:val=""/>
                <m:grow/>
              </m:dPr>
              <m:e>
                <m:r>
                  <m:t>1.002</m:t>
                </m:r>
              </m:e>
            </m:d>
          </m:e>
          <m:sup>
            <m:r>
              <m:t>10</m:t>
            </m:r>
          </m:sup>
        </m:sSup>
      </m:oMath>
      <w:r>
        <w:t xml:space="preserve">, which is approximately 1.02. This means a growth rate of about 2% per decade. Using</w:t>
      </w:r>
      <w:r>
        <w:t xml:space="preserve"> </w:t>
      </w:r>
      <m:oMath>
        <m:r>
          <m:t>d</m:t>
        </m:r>
      </m:oMath>
      <w:r>
        <w:t xml:space="preserve"> </w:t>
      </w:r>
      <w:r>
        <w:t xml:space="preserve">for time, in decades, the area of the forest can be expressed as:</w:t>
      </w:r>
    </w:p>
    <w:p>
      <w:pPr>
        <w:pStyle w:val="BodyText"/>
      </w:pPr>
      <m:oMath>
        <m:r>
          <m:t>a</m:t>
        </m:r>
        <m:r>
          <m:rPr>
            <m:sty m:val="p"/>
          </m:rPr>
          <m:t>=</m:t>
        </m:r>
        <m:r>
          <m:t>50</m:t>
        </m:r>
        <m:r>
          <m:rPr>
            <m:sty m:val="p"/>
          </m:rPr>
          <m:t>⋅</m:t>
        </m:r>
        <m:sSup>
          <m:e>
            <m:d>
              <m:dPr>
                <m:begChr m:val="("/>
                <m:endChr m:val=")"/>
                <m:sepChr m:val=""/>
                <m:grow/>
              </m:dPr>
              <m:e>
                <m:sSup>
                  <m:e>
                    <m:d>
                      <m:dPr>
                        <m:begChr m:val="("/>
                        <m:endChr m:val=")"/>
                        <m:sepChr m:val=""/>
                        <m:grow/>
                      </m:dPr>
                      <m:e>
                        <m:r>
                          <m:t>1</m:t>
                        </m:r>
                        <m:r>
                          <m:rPr>
                            <m:sty m:val="p"/>
                          </m:rPr>
                          <m:t>+</m:t>
                        </m:r>
                        <m:r>
                          <m:t>0.002</m:t>
                        </m:r>
                      </m:e>
                    </m:d>
                  </m:e>
                  <m:sup>
                    <m:r>
                      <m:t>10</m:t>
                    </m:r>
                  </m:sup>
                </m:sSup>
              </m:e>
            </m:d>
          </m:e>
          <m:sup>
            <m:r>
              <m:t>d</m:t>
            </m:r>
          </m:sup>
        </m:sSup>
      </m:oMath>
    </w:p>
    <w:p>
      <w:pPr>
        <w:pStyle w:val="BodyText"/>
      </w:pPr>
      <m:oMath>
        <m:r>
          <m:t>a</m:t>
        </m:r>
        <m:r>
          <m:rPr>
            <m:sty m:val="p"/>
          </m:rPr>
          <m:t>≈</m:t>
        </m:r>
        <m:r>
          <m:t>50</m:t>
        </m:r>
        <m:r>
          <m:rPr>
            <m:sty m:val="p"/>
          </m:rPr>
          <m:t>⋅</m:t>
        </m:r>
        <m:sSup>
          <m:e>
            <m:d>
              <m:dPr>
                <m:begChr m:val="("/>
                <m:endChr m:val=")"/>
                <m:sepChr m:val=""/>
                <m:grow/>
              </m:dPr>
              <m:e>
                <m:r>
                  <m:t>1.02</m:t>
                </m:r>
              </m:e>
            </m:d>
          </m:e>
          <m:sup>
            <m:r>
              <m:t>d</m:t>
            </m:r>
          </m:sup>
        </m:sSup>
      </m:oMath>
    </w:p>
    <w:p>
      <w:pPr>
        <w:pStyle w:val="BodyText"/>
      </w:pPr>
      <w:r>
        <w:t xml:space="preserve">If we measure time in centuries, the growth rate is about 22% per century because</w:t>
      </w:r>
      <w:r>
        <w:t xml:space="preserve"> </w:t>
      </w:r>
      <m:oMath>
        <m:sSup>
          <m:e>
            <m:r>
              <m:t>1.002</m:t>
            </m:r>
          </m:e>
          <m:sup>
            <m:r>
              <m:t>100</m:t>
            </m:r>
          </m:sup>
        </m:sSup>
        <m:r>
          <m:rPr>
            <m:sty m:val="p"/>
          </m:rPr>
          <m:t>≈</m:t>
        </m:r>
        <m:r>
          <m:t>1.22</m:t>
        </m:r>
      </m:oMath>
      <w:r>
        <w:t xml:space="preserve">. Using</w:t>
      </w:r>
      <w:r>
        <w:t xml:space="preserve"> </w:t>
      </w:r>
      <m:oMath>
        <m:r>
          <m:t>c</m:t>
        </m:r>
      </m:oMath>
      <w:r>
        <w:t xml:space="preserve"> </w:t>
      </w:r>
      <w:r>
        <w:t xml:space="preserve">to measure time, in centuries, our equation for area becomes:</w:t>
      </w:r>
    </w:p>
    <w:p>
      <w:pPr>
        <w:pStyle w:val="BodyText"/>
      </w:pPr>
      <m:oMath>
        <m:r>
          <m:t>a</m:t>
        </m:r>
        <m:r>
          <m:rPr>
            <m:sty m:val="p"/>
          </m:rPr>
          <m:t>=</m:t>
        </m:r>
        <m:r>
          <m:t>50</m:t>
        </m:r>
        <m:r>
          <m:rPr>
            <m:sty m:val="p"/>
          </m:rPr>
          <m:t>⋅</m:t>
        </m:r>
        <m:sSup>
          <m:e>
            <m:d>
              <m:dPr>
                <m:begChr m:val="("/>
                <m:endChr m:val=")"/>
                <m:sepChr m:val=""/>
                <m:grow/>
              </m:dPr>
              <m:e>
                <m:sSup>
                  <m:e>
                    <m:d>
                      <m:dPr>
                        <m:begChr m:val="("/>
                        <m:endChr m:val=")"/>
                        <m:sepChr m:val=""/>
                        <m:grow/>
                      </m:dPr>
                      <m:e>
                        <m:r>
                          <m:t>1</m:t>
                        </m:r>
                        <m:r>
                          <m:rPr>
                            <m:sty m:val="p"/>
                          </m:rPr>
                          <m:t>+</m:t>
                        </m:r>
                        <m:r>
                          <m:t>0.002</m:t>
                        </m:r>
                      </m:e>
                    </m:d>
                  </m:e>
                  <m:sup>
                    <m:r>
                      <m:t>100</m:t>
                    </m:r>
                  </m:sup>
                </m:sSup>
              </m:e>
            </m:d>
          </m:e>
          <m:sup>
            <m:r>
              <m:t>c</m:t>
            </m:r>
          </m:sup>
        </m:sSup>
      </m:oMath>
    </w:p>
    <w:p>
      <w:pPr>
        <w:pStyle w:val="BodyText"/>
      </w:pPr>
      <m:oMath>
        <m:r>
          <m:t>a</m:t>
        </m:r>
        <m:r>
          <m:rPr>
            <m:sty m:val="p"/>
          </m:rPr>
          <m:t>≈</m:t>
        </m:r>
        <m:r>
          <m:t>50</m:t>
        </m:r>
        <m:r>
          <m:rPr>
            <m:sty m:val="p"/>
          </m:rPr>
          <m:t>⋅</m:t>
        </m:r>
        <m:sSup>
          <m:e>
            <m:d>
              <m:dPr>
                <m:begChr m:val="("/>
                <m:endChr m:val=")"/>
                <m:sepChr m:val=""/>
                <m:grow/>
              </m:dPr>
              <m:e>
                <m:r>
                  <m:t>1.22</m:t>
                </m:r>
              </m:e>
            </m:d>
          </m:e>
          <m:sup>
            <m:r>
              <m:t>c</m:t>
            </m:r>
          </m:sup>
        </m:sSup>
      </m:oMath>
    </w:p>
    <w:p>
      <w:pPr>
        <w:pStyle w:val="BodyText"/>
      </w:pPr>
      <w:r>
        <w:drawing>
          <wp:inline>
            <wp:extent cx="762000" cy="266700"/>
            <wp:effectExtent b="0" l="0" r="0" t="0"/>
            <wp:docPr descr="" title="" id="26" name="Picture"/>
            <a:graphic>
              <a:graphicData uri="http://schemas.openxmlformats.org/drawingml/2006/picture">
                <pic:pic>
                  <pic:nvPicPr>
                    <pic:cNvPr descr="/app/app/assets/images/export/ccby_logo_small.png" id="27" name="Picture"/>
                    <pic:cNvPicPr>
                      <a:picLocks noChangeArrowheads="1" noChangeAspect="1"/>
                    </pic:cNvPicPr>
                  </pic:nvPicPr>
                  <pic:blipFill>
                    <a:blip r:embed="rId25"/>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2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5" Target="media/rId25.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2022-12-14T04:58:19Z</dcterms:created>
  <dcterms:modified xsi:type="dcterms:W3CDTF">2022-12-14T04:58:19Z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AcpQY75nCJop2v5zEaMDslF0MBCmPjuV6pc+74Gfj88lzhU60u/wx+w+XW1Axy/aaJxJlrK0Zo5vHduf9ZCMkg==</vt:lpwstr>
  </property>
</Properties>
</file>