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2.png" ContentType="image/png"/>
  <Override PartName="/word/media/rId26.png" ContentType="image/png"/>
  <Override PartName="/word/media/rId30.png" ContentType="image/png"/>
  <Override PartName="/word/media/rId35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107a004d21125157c1f87ccdfb61feb59fcb85c"/>
    <w:p>
      <w:pPr>
        <w:pStyle w:val="Heading2"/>
      </w:pPr>
      <w:r>
        <w:t xml:space="preserve">Lesson 2: Representing Ratios with Diagrams</w:t>
      </w:r>
    </w:p>
    <w:bookmarkEnd w:id="20"/>
    <w:p>
      <w:pPr>
        <w:pStyle w:val="FirstParagraph"/>
      </w:pPr>
      <w:r>
        <w:t xml:space="preserve">Let’s use diagrams to represent ratios.</w:t>
      </w:r>
    </w:p>
    <w:bookmarkStart w:id="21" w:name="X8a448b5b66987212fd6dfcd5e47819ec39d2407"/>
    <w:p>
      <w:pPr>
        <w:pStyle w:val="Heading3"/>
      </w:pPr>
      <w:r>
        <w:t xml:space="preserve">2.1: Number Talk: Dividing by 4 and Multiplying by</w:t>
      </w:r>
      <w:r>
        <w:t xml:space="preserve"> </w:t>
      </w: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FirstParagraph"/>
      </w:pPr>
      <w:r>
        <w:t xml:space="preserve">Find the value of each expression mentally.</w:t>
      </w:r>
    </w:p>
    <w:p>
      <w:pPr>
        <w:pStyle w:val="BodyText"/>
      </w:pPr>
      <m:oMath>
        <m:r>
          <m:t>24</m:t>
        </m:r>
        <m:r>
          <m:rPr>
            <m:sty m:val="p"/>
          </m:rPr>
          <m:t>÷</m:t>
        </m:r>
        <m:r>
          <m:t>4</m:t>
        </m:r>
      </m:oMath>
    </w:p>
    <w:p>
      <w:pPr>
        <w:pStyle w:val="BodyText"/>
      </w:pPr>
      <m:oMath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  <m:r>
          <m:rPr>
            <m:sty m:val="p"/>
          </m:rPr>
          <m:t>⋅</m:t>
        </m:r>
        <m:r>
          <m:t>24</m:t>
        </m:r>
      </m:oMath>
    </w:p>
    <w:p>
      <w:pPr>
        <w:pStyle w:val="BodyText"/>
      </w:pPr>
      <m:oMath>
        <m:r>
          <m:t>24</m:t>
        </m:r>
        <m:r>
          <m:rPr>
            <m:sty m:val="p"/>
          </m:rPr>
          <m:t>⋅</m:t>
        </m:r>
        <m:f>
          <m:fPr>
            <m:type m:val="bar"/>
          </m:fPr>
          <m:num>
            <m:r>
              <m:t>1</m:t>
            </m:r>
          </m:num>
          <m:den>
            <m:r>
              <m:t>4</m:t>
            </m:r>
          </m:den>
        </m:f>
      </m:oMath>
    </w:p>
    <w:p>
      <w:pPr>
        <w:pStyle w:val="BodyText"/>
      </w:pPr>
      <m:oMath>
        <m:r>
          <m:t>5</m:t>
        </m:r>
        <m:r>
          <m:rPr>
            <m:sty m:val="p"/>
          </m:rPr>
          <m:t>÷</m:t>
        </m:r>
        <m:r>
          <m:t>4</m:t>
        </m:r>
      </m:oMath>
    </w:p>
    <w:bookmarkEnd w:id="21"/>
    <w:bookmarkStart w:id="25" w:name="a-collection-of-snap-cubes"/>
    <w:p>
      <w:pPr>
        <w:pStyle w:val="Heading3"/>
      </w:pPr>
      <w:r>
        <w:t xml:space="preserve">2.2: A Collection of Snap Cubes</w:t>
      </w:r>
    </w:p>
    <w:p>
      <w:pPr>
        <w:pStyle w:val="FirstParagraph"/>
      </w:pPr>
      <w:r>
        <w:t xml:space="preserve">Here is a collection of snap cubes.</w:t>
      </w:r>
    </w:p>
    <w:p>
      <w:pPr>
        <w:pStyle w:val="BodyText"/>
      </w:pPr>
      <w:r>
        <w:drawing>
          <wp:inline>
            <wp:extent cx="5504749" cy="3669832"/>
            <wp:effectExtent b="0" l="0" r="0" t="0"/>
            <wp:docPr descr="A collection of snap cubes arranged by color. The collection contains 2 green, 5 yellow, 5 red, 3 pink, 2 blue, and 1 black." title="" id="23" name="Picture"/>
            <a:graphic>
              <a:graphicData uri="http://schemas.openxmlformats.org/drawingml/2006/picture">
                <pic:pic>
                  <pic:nvPicPr>
                    <pic:cNvPr descr="/app/tmp/embedder-1671032277.6402009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Choose two of the colors in the image, and draw a diagram showing the number of snap cubes for these two colors.</w:t>
      </w:r>
    </w:p>
    <w:p>
      <w:pPr>
        <w:numPr>
          <w:ilvl w:val="0"/>
          <w:numId w:val="1001"/>
        </w:numPr>
        <w:pStyle w:val="Compact"/>
      </w:pPr>
      <w:r>
        <w:t xml:space="preserve">Trade papers with a partner. On their paper, write a sentence to describe a ratio shown in their diagram. Your partner will do the same for your diagram.</w:t>
      </w:r>
    </w:p>
    <w:p>
      <w:pPr>
        <w:numPr>
          <w:ilvl w:val="0"/>
          <w:numId w:val="1001"/>
        </w:numPr>
        <w:pStyle w:val="Compact"/>
      </w:pPr>
      <w:r>
        <w:t xml:space="preserve">Return your partner’s paper. Read the sentence written on your paper. If you disagree, explain your thinking.</w:t>
      </w:r>
    </w:p>
    <w:bookmarkEnd w:id="25"/>
    <w:bookmarkStart w:id="29" w:name="blue-paint-and-art-paste"/>
    <w:p>
      <w:pPr>
        <w:pStyle w:val="Heading3"/>
      </w:pPr>
      <w:r>
        <w:t xml:space="preserve">2.3: Blue Paint and Art Paste</w:t>
      </w:r>
    </w:p>
    <w:p>
      <w:pPr>
        <w:pStyle w:val="FirstParagraph"/>
      </w:pPr>
      <w:r>
        <w:t xml:space="preserve">Elena mixed 2 cups of white paint with 6 tablespoons of blue paint.</w:t>
      </w:r>
    </w:p>
    <w:p>
      <w:pPr>
        <w:pStyle w:val="BodyText"/>
      </w:pPr>
      <w:r>
        <w:t xml:space="preserve">Here is a diagram that represents this situation.</w:t>
      </w:r>
    </w:p>
    <w:p>
      <w:pPr>
        <w:pStyle w:val="BodyText"/>
      </w:pPr>
      <w:r>
        <w:drawing>
          <wp:inline>
            <wp:extent cx="4590349" cy="1296674"/>
            <wp:effectExtent b="0" l="0" r="0" t="0"/>
            <wp:docPr descr="Two large squares and six small squares." title="" id="27" name="Picture"/>
            <a:graphic>
              <a:graphicData uri="http://schemas.openxmlformats.org/drawingml/2006/picture">
                <pic:pic>
                  <pic:nvPicPr>
                    <pic:cNvPr descr="/app/tmp/embedder-1671032277.750997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0349" cy="12966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Discuss each statement, and circle</w:t>
      </w:r>
      <w:r>
        <w:t xml:space="preserve"> </w:t>
      </w:r>
      <w:r>
        <w:rPr>
          <w:bCs/>
          <w:b/>
        </w:rPr>
        <w:t xml:space="preserve">all</w:t>
      </w:r>
      <w:r>
        <w:t xml:space="preserve"> </w:t>
      </w:r>
      <w:r>
        <w:t xml:space="preserve">those that correctly describe this situation. Make sure that both you and your partner agree with each circled answer.</w:t>
      </w:r>
    </w:p>
    <w:p>
      <w:pPr>
        <w:numPr>
          <w:ilvl w:val="1"/>
          <w:numId w:val="1003"/>
        </w:numPr>
        <w:pStyle w:val="Compact"/>
      </w:pPr>
      <w:r>
        <w:t xml:space="preserve">The ratio of cups of white paint to tablespoons of blue paint is</w:t>
      </w:r>
      <w:r>
        <w:t xml:space="preserve"> </w:t>
      </w:r>
      <m:oMath>
        <m:r>
          <m:t>2</m:t>
        </m:r>
        <m:r>
          <m:rPr>
            <m:sty m:val="p"/>
          </m:rPr>
          <m:t>:</m:t>
        </m:r>
        <m:r>
          <m:t>6</m:t>
        </m:r>
      </m:oMath>
      <w:r>
        <w:t xml:space="preserve">.</w:t>
      </w:r>
    </w:p>
    <w:p>
      <w:pPr>
        <w:numPr>
          <w:ilvl w:val="1"/>
          <w:numId w:val="1003"/>
        </w:numPr>
        <w:pStyle w:val="Compact"/>
      </w:pPr>
      <w:r>
        <w:t xml:space="preserve">For every cup of white paint, there are 2 tablespoons of blue paint.</w:t>
      </w:r>
    </w:p>
    <w:p>
      <w:pPr>
        <w:numPr>
          <w:ilvl w:val="1"/>
          <w:numId w:val="1003"/>
        </w:numPr>
        <w:pStyle w:val="Compact"/>
      </w:pPr>
      <w:r>
        <w:t xml:space="preserve">There is 1 cup of white paint for every 3 tablespoons of blue paint.</w:t>
      </w:r>
    </w:p>
    <w:p>
      <w:pPr>
        <w:numPr>
          <w:ilvl w:val="1"/>
          <w:numId w:val="1003"/>
        </w:numPr>
        <w:pStyle w:val="Compact"/>
      </w:pPr>
      <w:r>
        <w:t xml:space="preserve">There are 3 tablespoons of blue paint for every cup of white paint.</w:t>
      </w:r>
    </w:p>
    <w:p>
      <w:pPr>
        <w:numPr>
          <w:ilvl w:val="1"/>
          <w:numId w:val="1003"/>
        </w:numPr>
        <w:pStyle w:val="Compact"/>
      </w:pPr>
      <w:r>
        <w:t xml:space="preserve">For each tablespoon of blue paint, there are 3 cups of white paint.</w:t>
      </w:r>
    </w:p>
    <w:p>
      <w:pPr>
        <w:numPr>
          <w:ilvl w:val="1"/>
          <w:numId w:val="1003"/>
        </w:numPr>
        <w:pStyle w:val="Compact"/>
      </w:pPr>
      <w:r>
        <w:t xml:space="preserve">For every 6 tablespoons of blue paint, there are 2 cups of white paint.</w:t>
      </w:r>
    </w:p>
    <w:p>
      <w:pPr>
        <w:numPr>
          <w:ilvl w:val="1"/>
          <w:numId w:val="1003"/>
        </w:numPr>
        <w:pStyle w:val="Compact"/>
      </w:pPr>
      <w:r>
        <w:t xml:space="preserve">The ratio of tablespoons of blue paint to cups of white paint is 6 to 2.</w:t>
      </w:r>
    </w:p>
    <w:p>
      <w:pPr>
        <w:numPr>
          <w:ilvl w:val="0"/>
          <w:numId w:val="1002"/>
        </w:numPr>
      </w:pPr>
      <w:r>
        <w:t xml:space="preserve">Jada mixed 8 cups of flour with 2 pints of water to make paste for an art project.</w:t>
      </w:r>
    </w:p>
    <w:p>
      <w:pPr>
        <w:numPr>
          <w:ilvl w:val="1"/>
          <w:numId w:val="1004"/>
        </w:numPr>
      </w:pPr>
      <w:r>
        <w:t xml:space="preserve">Draw a diagram that represents the situation.</w:t>
      </w:r>
    </w:p>
    <w:p>
      <w:pPr>
        <w:numPr>
          <w:ilvl w:val="1"/>
          <w:numId w:val="1004"/>
        </w:numPr>
        <w:pStyle w:val="Compact"/>
      </w:pPr>
      <w:r>
        <w:t xml:space="preserve">Write at least two sentences describing the ratio of flour and water.</w:t>
      </w:r>
    </w:p>
    <w:bookmarkEnd w:id="29"/>
    <w:bookmarkStart w:id="34" w:name="card-sort-spaghetti-sauce"/>
    <w:p>
      <w:pPr>
        <w:pStyle w:val="Heading3"/>
      </w:pPr>
      <w:r>
        <w:t xml:space="preserve">2.4: Card Sort: Spaghetti Sauce</w:t>
      </w:r>
    </w:p>
    <w:p>
      <w:pPr>
        <w:pStyle w:val="FirstParagraph"/>
      </w:pPr>
      <w:r>
        <w:t xml:space="preserve">Your teacher will give you cards describing different recipes for spaghetti sauce. In the diagrams:</w:t>
      </w:r>
    </w:p>
    <w:p>
      <w:pPr>
        <w:numPr>
          <w:ilvl w:val="0"/>
          <w:numId w:val="1005"/>
        </w:numPr>
        <w:pStyle w:val="Compact"/>
      </w:pPr>
      <w:r>
        <w:t xml:space="preserve">a circle represents a cup of tomato sauce</w:t>
      </w:r>
    </w:p>
    <w:p>
      <w:pPr>
        <w:numPr>
          <w:ilvl w:val="0"/>
          <w:numId w:val="1005"/>
        </w:numPr>
        <w:pStyle w:val="Compact"/>
      </w:pPr>
      <w:r>
        <w:t xml:space="preserve">a square represents a tablespoon of oil</w:t>
      </w:r>
    </w:p>
    <w:p>
      <w:pPr>
        <w:numPr>
          <w:ilvl w:val="0"/>
          <w:numId w:val="1005"/>
        </w:numPr>
        <w:pStyle w:val="Compact"/>
      </w:pPr>
      <w:r>
        <w:t xml:space="preserve">a triangle represents a teaspoon of oregano</w:t>
      </w:r>
    </w:p>
    <w:p>
      <w:pPr>
        <w:pStyle w:val="FirstParagraph"/>
      </w:pPr>
      <w:r>
        <w:drawing>
          <wp:inline>
            <wp:extent cx="4572000" cy="3048000"/>
            <wp:effectExtent b="0" l="0" r="0" t="0"/>
            <wp:docPr descr="A photo of spaghetti sauce." title="" id="31" name="Picture"/>
            <a:graphic>
              <a:graphicData uri="http://schemas.openxmlformats.org/drawingml/2006/picture">
                <pic:pic>
                  <pic:nvPicPr>
                    <pic:cNvPr descr="/app/tmp/embedder-1671032277.790590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Take turns with your partner to match a sentence with a diagram.</w:t>
      </w:r>
    </w:p>
    <w:p>
      <w:pPr>
        <w:numPr>
          <w:ilvl w:val="1"/>
          <w:numId w:val="1007"/>
        </w:numPr>
        <w:pStyle w:val="Compact"/>
      </w:pPr>
      <w:r>
        <w:t xml:space="preserve">For each match that you find, explain to your partner how you know it’s a match.</w:t>
      </w:r>
    </w:p>
    <w:p>
      <w:pPr>
        <w:numPr>
          <w:ilvl w:val="1"/>
          <w:numId w:val="1007"/>
        </w:numPr>
        <w:pStyle w:val="Compact"/>
      </w:pPr>
      <w:r>
        <w:t xml:space="preserve">For each match that your partner finds, listen carefully to their explanation. If you disagree, discuss your thinking and work to reach an agreement.</w:t>
      </w:r>
    </w:p>
    <w:p>
      <w:pPr>
        <w:numPr>
          <w:ilvl w:val="0"/>
          <w:numId w:val="1006"/>
        </w:numPr>
        <w:pStyle w:val="Compact"/>
      </w:pPr>
      <w:r>
        <w:t xml:space="preserve">After you and your partner have agreed on all of the matches, check your answers with the answer key. If there are any errors, discuss why and revise your matches.</w:t>
      </w:r>
    </w:p>
    <w:p>
      <w:pPr>
        <w:numPr>
          <w:ilvl w:val="0"/>
          <w:numId w:val="1006"/>
        </w:numPr>
      </w:pPr>
      <w:r>
        <w:t xml:space="preserve">There were two diagrams that each matched with two different sentences. Which were they?</w:t>
      </w:r>
    </w:p>
    <w:p>
      <w:pPr>
        <w:numPr>
          <w:ilvl w:val="1"/>
          <w:numId w:val="1008"/>
        </w:numPr>
        <w:pStyle w:val="Compact"/>
      </w:pPr>
      <w:r>
        <w:t xml:space="preserve">Diagram _______ matched with both sentences ______ and ______.</w:t>
      </w:r>
    </w:p>
    <w:p>
      <w:pPr>
        <w:numPr>
          <w:ilvl w:val="1"/>
          <w:numId w:val="1008"/>
        </w:numPr>
        <w:pStyle w:val="Compact"/>
      </w:pPr>
      <w:r>
        <w:t xml:space="preserve">Diagram _______ matched with both sentences ______ and ______.</w:t>
      </w:r>
    </w:p>
    <w:p>
      <w:pPr>
        <w:numPr>
          <w:ilvl w:val="0"/>
          <w:numId w:val="1006"/>
        </w:numPr>
        <w:pStyle w:val="Compact"/>
      </w:pPr>
      <w:r>
        <w:t xml:space="preserve">Select one of the other diagrams and invent another sentence that could describe the ratio shown in the diagram.</w:t>
      </w:r>
    </w:p>
    <w:bookmarkStart w:id="33" w:name="are-you-ready-for-more"/>
    <w:p>
      <w:pPr>
        <w:pStyle w:val="Heading4"/>
      </w:pPr>
      <w:r>
        <w:t xml:space="preserve">Are you ready for more?</w:t>
      </w:r>
    </w:p>
    <w:p>
      <w:pPr>
        <w:pStyle w:val="FirstParagraph"/>
      </w:pPr>
      <w:r>
        <w:t xml:space="preserve">Create a diagram that represents any of the ratios in a recipe of your choice. Is it possible to include more than 2 ingredients in your diagram?</w:t>
      </w:r>
    </w:p>
    <w:bookmarkEnd w:id="33"/>
    <w:bookmarkEnd w:id="34"/>
    <w:bookmarkStart w:id="44" w:name="lesson-2-summary"/>
    <w:p>
      <w:pPr>
        <w:pStyle w:val="Heading3"/>
      </w:pPr>
      <w:r>
        <w:t xml:space="preserve">Lesson 2 Summary</w:t>
      </w:r>
    </w:p>
    <w:p>
      <w:pPr>
        <w:pStyle w:val="FirstParagraph"/>
      </w:pPr>
      <w:r>
        <w:t xml:space="preserve">Ratios can be represented using diagrams. The diagrams do not need to include realistic details. For example, a recipe for lemonade says, “Mix 2 scoops of lemonade powder with 6 cups of water.”</w:t>
      </w:r>
    </w:p>
    <w:p>
      <w:pPr>
        <w:pStyle w:val="BodyText"/>
      </w:pPr>
      <w:r>
        <w:t xml:space="preserve">Instead of this:</w:t>
      </w:r>
    </w:p>
    <w:p>
      <w:pPr>
        <w:pStyle w:val="BodyText"/>
      </w:pPr>
      <w:r>
        <w:drawing>
          <wp:inline>
            <wp:extent cx="5743288" cy="2932808"/>
            <wp:effectExtent b="0" l="0" r="0" t="0"/>
            <wp:docPr descr="A drawing of 2 scoops and 6 tea cups" title="" id="36" name="Picture"/>
            <a:graphic>
              <a:graphicData uri="http://schemas.openxmlformats.org/drawingml/2006/picture">
                <pic:pic>
                  <pic:nvPicPr>
                    <pic:cNvPr descr="/app/tmp/embedder-1671032277.8393192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288" cy="29328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We can draw something like this:</w:t>
      </w:r>
    </w:p>
    <w:p>
      <w:pPr>
        <w:pStyle w:val="BodyText"/>
      </w:pPr>
      <w:r>
        <w:drawing>
          <wp:inline>
            <wp:extent cx="3679007" cy="795130"/>
            <wp:effectExtent b="0" l="0" r="0" t="0"/>
            <wp:docPr descr="A discrete diagram of small and large squares. The top row contains 2 small yellow squares and the bottom row contains 6 large blue squares." title="" id="39" name="Picture"/>
            <a:graphic>
              <a:graphicData uri="http://schemas.openxmlformats.org/drawingml/2006/picture">
                <pic:pic>
                  <pic:nvPicPr>
                    <pic:cNvPr descr="/app/tmp/embedder-1671032278.0050843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007" cy="79513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This diagram shows that the ratio of cups of water to scoops of lemonade powder is 6 to 2. We can also see that for every scoop of lemonade powder, there are 3 cups of water.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2" Target="media/rId22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5" Target="media/rId35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2022-12-14T15:37:58Z</dcterms:created>
  <dcterms:modified xsi:type="dcterms:W3CDTF">2022-12-14T15:37:58Z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vPYyab2wHbfwT0ocRQMgUpdnYVRksyzR8krpjkYScnWY8ncw0Tjl6jWr6QIUZww6ro8Y0nA5ccp3wAz+Mh1xKA==</vt:lpwstr>
  </property>
</Properties>
</file>