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1.jpg" ContentType="image/jpeg"/>
  <Override PartName="/word/media/rId24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mondrians-art"/>
    <w:p>
      <w:pPr>
        <w:pStyle w:val="Heading2"/>
      </w:pPr>
      <w:r>
        <w:t xml:space="preserve">Lesson 8: Mondrian's Art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make art with rectangles.</w:t>
      </w:r>
    </w:p>
    <w:bookmarkStart w:id="27" w:name="Xea1aa0564ae6cb59d430a359d79174121242684"/>
    <w:p>
      <w:pPr>
        <w:pStyle w:val="Heading3"/>
      </w:pPr>
      <w:r>
        <w:t xml:space="preserve">Warm-up: Notice and Wonder: Piet Mondrian’s Art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943600" cy="3715406"/>
            <wp:effectExtent b="0" l="0" r="0" t="0"/>
            <wp:docPr descr="Image consisting of many connected rectangles and squares of different sizes and colors." title="" id="22" name="Picture"/>
            <a:graphic>
              <a:graphicData uri="http://schemas.openxmlformats.org/drawingml/2006/picture">
                <pic:pic>
                  <pic:nvPicPr>
                    <pic:cNvPr descr="/app/tmp/embedder-1671023104.4969072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54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69136" cy="1463040"/>
            <wp:effectExtent b="0" l="0" r="0" t="0"/>
            <wp:docPr descr="Image consisting of many connected rectangles of different sizes and colors." title="" id="25" name="Picture"/>
            <a:graphic>
              <a:graphicData uri="http://schemas.openxmlformats.org/drawingml/2006/picture">
                <pic:pic>
                  <pic:nvPicPr>
                    <pic:cNvPr descr="/app/tmp/embedder-1671023104.5398955.jp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136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Start w:id="28" w:name="my-mondrian-outline"/>
    <w:p>
      <w:pPr>
        <w:pStyle w:val="Heading3"/>
      </w:pPr>
      <w:r>
        <w:t xml:space="preserve">8.1: My Mondrian Outline</w:t>
      </w:r>
    </w:p>
    <w:p>
      <w:pPr>
        <w:pStyle w:val="FirstParagraph"/>
      </w:pPr>
      <w:r>
        <w:t xml:space="preserve">Create an outline for art in the Mondrian style, starting with an 18-by-24 grid.</w:t>
      </w:r>
    </w:p>
    <w:p>
      <w:pPr>
        <w:pStyle w:val="BodyText"/>
      </w:pPr>
      <w:r>
        <w:t xml:space="preserve">Your artwork should:</w:t>
      </w:r>
    </w:p>
    <w:p>
      <w:pPr>
        <w:numPr>
          <w:ilvl w:val="0"/>
          <w:numId w:val="1002"/>
        </w:numPr>
        <w:pStyle w:val="Compact"/>
      </w:pPr>
      <w:r>
        <w:t xml:space="preserve">be partitioned into at least 12 rectangles  </w:t>
      </w:r>
    </w:p>
    <w:p>
      <w:pPr>
        <w:numPr>
          <w:ilvl w:val="0"/>
          <w:numId w:val="1002"/>
        </w:numPr>
        <w:pStyle w:val="Compact"/>
      </w:pPr>
      <w:r>
        <w:t xml:space="preserve">include two different rectangles that have the same area</w:t>
      </w:r>
    </w:p>
    <w:p>
      <w:pPr>
        <w:numPr>
          <w:ilvl w:val="0"/>
          <w:numId w:val="1002"/>
        </w:numPr>
        <w:pStyle w:val="Compact"/>
      </w:pPr>
      <w:r>
        <w:t xml:space="preserve">include at least one rectangle whose area is a prime number</w:t>
      </w:r>
    </w:p>
    <w:p>
      <w:pPr>
        <w:pStyle w:val="FirstParagraph"/>
      </w:pPr>
      <w:r>
        <w:t xml:space="preserve">Try at least one of these challenges. Make a design where:</w:t>
      </w:r>
    </w:p>
    <w:p>
      <w:pPr>
        <w:numPr>
          <w:ilvl w:val="0"/>
          <w:numId w:val="1003"/>
        </w:numPr>
        <w:pStyle w:val="Compact"/>
      </w:pPr>
      <w:r>
        <w:t xml:space="preserve">all but two of the rectangles have a prime number for its area</w:t>
      </w:r>
    </w:p>
    <w:p>
      <w:pPr>
        <w:numPr>
          <w:ilvl w:val="0"/>
          <w:numId w:val="1003"/>
        </w:numPr>
        <w:pStyle w:val="Compact"/>
      </w:pPr>
      <w:r>
        <w:t xml:space="preserve">no two rectangles share a side entirely</w:t>
      </w:r>
    </w:p>
    <w:bookmarkEnd w:id="28"/>
    <w:bookmarkStart w:id="32" w:name="analyze-the-rectangles"/>
    <w:p>
      <w:pPr>
        <w:pStyle w:val="Heading3"/>
      </w:pPr>
      <w:r>
        <w:t xml:space="preserve">8.2: Analyze the Rectangles</w:t>
      </w:r>
    </w:p>
    <w:p>
      <w:pPr>
        <w:pStyle w:val="FirstParagraph"/>
      </w:pPr>
      <w:r>
        <w:t xml:space="preserve">Trade artwork with your partner.</w:t>
      </w:r>
    </w:p>
    <w:p>
      <w:pPr>
        <w:pStyle w:val="BodyText"/>
      </w:pPr>
      <w:r>
        <w:t xml:space="preserve">Using your partner’s artwork, look for and describe each of the following:</w:t>
      </w:r>
    </w:p>
    <w:p>
      <w:pPr>
        <w:numPr>
          <w:ilvl w:val="0"/>
          <w:numId w:val="1004"/>
        </w:numPr>
        <w:pStyle w:val="Compact"/>
      </w:pPr>
      <w:r>
        <w:t xml:space="preserve">Rectangles that have the same area</w:t>
      </w:r>
    </w:p>
    <w:p>
      <w:pPr>
        <w:numPr>
          <w:ilvl w:val="0"/>
          <w:numId w:val="1004"/>
        </w:numPr>
        <w:pStyle w:val="Compact"/>
      </w:pPr>
      <w:r>
        <w:t xml:space="preserve">Rectangles with an area that is a prime number</w:t>
      </w:r>
    </w:p>
    <w:p>
      <w:pPr>
        <w:numPr>
          <w:ilvl w:val="0"/>
          <w:numId w:val="1004"/>
        </w:numPr>
        <w:pStyle w:val="Compact"/>
      </w:pPr>
      <w:r>
        <w:t xml:space="preserve">Rectangles with an area that is a composite number</w:t>
      </w:r>
    </w:p>
    <w:p>
      <w:pPr>
        <w:numPr>
          <w:ilvl w:val="0"/>
          <w:numId w:val="1004"/>
        </w:numPr>
        <w:pStyle w:val="Compact"/>
      </w:pPr>
      <w:r>
        <w:t xml:space="preserve">Which challenge they completed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1" Target="media/rId21.jpg" /><Relationship Type="http://schemas.openxmlformats.org/officeDocument/2006/relationships/image" Id="rId24" Target="media/rId24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2022-12-14T13:05:05Z</dcterms:created>
  <dcterms:modified xsi:type="dcterms:W3CDTF">2022-12-14T13:05:05Z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pqBdaAHum6rQwhXo4KiSycG9dGlmtAXC3nvEUrxQgiOCpBgxbWZj9xUmtvaxzL6h+FUN73I+WNlb8SEiyF+Bfg==</vt:lpwstr>
  </property>
</Properties>
</file>