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dd71e3a773f5353a5e51cc5e4176c237fe278"/>
    <w:p>
      <w:pPr>
        <w:pStyle w:val="Heading2"/>
      </w:pPr>
      <w:r>
        <w:t xml:space="preserve">Unit 4 Lesson 5: Standard Algorithm: Multi-digit Numbers without Composing</w:t>
      </w:r>
    </w:p>
    <w:bookmarkEnd w:id="20"/>
    <w:bookmarkStart w:id="22" w:name="wu-number-talk-partial-products-warm-up"/>
    <w:p>
      <w:pPr>
        <w:pStyle w:val="Heading3"/>
      </w:pPr>
      <w:r>
        <w:t xml:space="preserve">WU Number Talk: Partial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140</m:t>
        </m:r>
        <m:r>
          <m:rPr>
            <m:sty m:val="p"/>
          </m:rPr>
          <m:t>×</m:t>
        </m:r>
        <m:r>
          <m:t>3</m:t>
        </m:r>
      </m:oMath>
    </w:p>
    <w:bookmarkEnd w:id="21"/>
    <w:bookmarkEnd w:id="22"/>
    <w:bookmarkStart w:id="48" w:name="compare-two-algorithms"/>
    <w:p>
      <w:pPr>
        <w:pStyle w:val="Heading3"/>
      </w:pPr>
      <w:r>
        <w:t xml:space="preserve">1 Compare Two Algorithms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algorithms for finding the value of </w:t>
      </w:r>
      <m:oMath>
        <m:r>
          <m:t>413</m:t>
        </m:r>
        <m:r>
          <m:rPr>
            <m:sty m:val="p"/>
          </m:rPr>
          <m:t>×</m:t>
        </m:r>
        <m:r>
          <m:t>21</m:t>
        </m:r>
      </m:oMath>
      <w:r>
        <w:t xml:space="preserve"> </w:t>
      </w:r>
      <w:r>
        <w:t xml:space="preserve">are shown.</w:t>
      </w:r>
    </w:p>
    <w:p>
      <w:pPr>
        <w:pStyle w:val="BodyText"/>
      </w:pPr>
      <w:r>
        <w:drawing>
          <wp:inline>
            <wp:extent cx="1928418" cy="1681873"/>
            <wp:effectExtent b="0" l="0" r="0" t="0"/>
            <wp:docPr descr="multiply. four hundred thirteen times 21." title="" id="24" name="Picture"/>
            <a:graphic>
              <a:graphicData uri="http://schemas.openxmlformats.org/drawingml/2006/picture">
                <pic:pic>
                  <pic:nvPicPr>
                    <pic:cNvPr descr="/app/tmp/embedder-1671027950.0283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18" cy="168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3" title="" id="27" name="Picture"/>
            <a:graphic>
              <a:graphicData uri="http://schemas.openxmlformats.org/drawingml/2006/picture">
                <pic:pic>
                  <pic:nvPicPr>
                    <pic:cNvPr descr="/app/tmp/embedder-1671027950.08240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13" title="" id="30" name="Picture"/>
            <a:graphic>
              <a:graphicData uri="http://schemas.openxmlformats.org/drawingml/2006/picture">
                <pic:pic>
                  <pic:nvPicPr>
                    <pic:cNvPr descr="/app/tmp/embedder-1671027950.12416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3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four hundred thirteen" title="" id="33" name="Picture"/>
            <a:graphic>
              <a:graphicData uri="http://schemas.openxmlformats.org/drawingml/2006/picture">
                <pic:pic>
                  <pic:nvPicPr>
                    <pic:cNvPr descr="/app/tmp/embedder-1671027950.16350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4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 four hundred thirteen. Fourth row: sixty." title="" id="36" name="Picture"/>
            <a:graphic>
              <a:graphicData uri="http://schemas.openxmlformats.org/drawingml/2006/picture">
                <pic:pic>
                  <pic:nvPicPr>
                    <pic:cNvPr descr="/app/tmp/embedder-1671027950.20198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5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two hundred sixty" title="" id="39" name="Picture"/>
            <a:graphic>
              <a:graphicData uri="http://schemas.openxmlformats.org/drawingml/2006/picture">
                <pic:pic>
                  <pic:nvPicPr>
                    <pic:cNvPr descr="/app/tmp/embedder-1671027950.240561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6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eight thousand two hundred sixty" title="" id="42" name="Picture"/>
            <a:graphic>
              <a:graphicData uri="http://schemas.openxmlformats.org/drawingml/2006/picture">
                <pic:pic>
                  <pic:nvPicPr>
                    <pic:cNvPr descr="/app/tmp/embedder-1671027950.278855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7</w:t>
      </w:r>
    </w:p>
    <w:p>
      <w:pPr>
        <w:pStyle w:val="BodyText"/>
      </w:pPr>
      <w:r>
        <w:drawing>
          <wp:inline>
            <wp:extent cx="1485900" cy="933601"/>
            <wp:effectExtent b="0" l="0" r="0" t="0"/>
            <wp:docPr descr="multiply. four hundred thirteen times 21." title="" id="45" name="Picture"/>
            <a:graphic>
              <a:graphicData uri="http://schemas.openxmlformats.org/drawingml/2006/picture">
                <pic:pic>
                  <pic:nvPicPr>
                    <pic:cNvPr descr="/app/tmp/embedder-1671027950.318818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two algorithms the same? How are they different?</w:t>
      </w:r>
    </w:p>
    <w:p>
      <w:pPr>
        <w:numPr>
          <w:ilvl w:val="0"/>
          <w:numId w:val="1002"/>
        </w:numPr>
        <w:pStyle w:val="Compact"/>
      </w:pPr>
      <w:r>
        <w:t xml:space="preserve">Explain or show where you see each step from the first algorithm in the second algorithm.</w:t>
      </w:r>
    </w:p>
    <w:p>
      <w:pPr>
        <w:numPr>
          <w:ilvl w:val="0"/>
          <w:numId w:val="1002"/>
        </w:numPr>
        <w:pStyle w:val="Compact"/>
      </w:pPr>
      <w:r>
        <w:t xml:space="preserve">How do the final steps in the two algorithms compare?</w:t>
      </w:r>
    </w:p>
    <w:bookmarkEnd w:id="47"/>
    <w:bookmarkEnd w:id="48"/>
    <w:bookmarkStart w:id="56" w:name="use-the-standard-algorithm"/>
    <w:p>
      <w:pPr>
        <w:pStyle w:val="Heading3"/>
      </w:pPr>
      <w:r>
        <w:t xml:space="preserve">2 Use the Standard Algorithm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standard algorithm to find the value of each expression.</w:t>
      </w:r>
    </w:p>
    <w:p>
      <w:pPr>
        <w:numPr>
          <w:ilvl w:val="0"/>
          <w:numId w:val="1003"/>
        </w:numPr>
        <w:pStyle w:val="Compact"/>
      </w:pPr>
      <m:oMath>
        <m:r>
          <m:t>202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122</m:t>
        </m:r>
        <m:r>
          <m:rPr>
            <m:sty m:val="p"/>
          </m:rPr>
          <m:t>×</m:t>
        </m:r>
        <m:r>
          <m:t>33</m:t>
        </m:r>
      </m:oMath>
    </w:p>
    <w:p>
      <w:pPr>
        <w:numPr>
          <w:ilvl w:val="0"/>
          <w:numId w:val="1003"/>
        </w:numPr>
        <w:pStyle w:val="Compact"/>
      </w:pPr>
      <m:oMath>
        <m:r>
          <m:t>321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3"/>
        </w:numPr>
      </w:pPr>
      <w:r>
        <w:t xml:space="preserve">Diego found the value of</w:t>
      </w:r>
      <w:r>
        <w:t xml:space="preserve"> </w:t>
      </w:r>
      <m:oMath>
        <m:r>
          <m:t>301</m:t>
        </m:r>
        <m:r>
          <m:rPr>
            <m:sty m:val="p"/>
          </m:rPr>
          <m:t>×</m:t>
        </m:r>
        <m:r>
          <m:t>24</m:t>
        </m:r>
      </m:oMath>
      <w:r>
        <w:t xml:space="preserve">. Here is his work. Why doesn’t Diego’s answer make sense?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33601"/>
            <wp:effectExtent b="0" l="0" r="0" t="0"/>
            <wp:docPr descr="multiply. three hundred one times 24." title="" id="50" name="Picture"/>
            <a:graphic>
              <a:graphicData uri="http://schemas.openxmlformats.org/drawingml/2006/picture">
                <pic:pic>
                  <pic:nvPicPr>
                    <pic:cNvPr descr="/app/tmp/embedder-1671027950.36035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2022-12-14T14:25:51Z</dcterms:created>
  <dcterms:modified xsi:type="dcterms:W3CDTF">2022-12-14T14:25:51Z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9y60N8oFYrflEOM4jd3PX79tUqyWMnzwWDNdmZj1dQ3TKvFupo2a6iD0QCbcueM3hoUrKoK4Ievdubjp7Pp2UA==</vt:lpwstr>
  </property>
</Properties>
</file>