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2-contemos-imágenes-parte-2"/>
    <w:p>
      <w:pPr>
        <w:pStyle w:val="Heading1"/>
      </w:pPr>
      <w:r>
        <w:t xml:space="preserve">Lesson 12: Contemos imágenes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K.CC.B.4.a, K.CC.B.4.b, K.CC.B.5, 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Keep track of images that have been counted.</w:t>
      </w:r>
    </w:p>
    <w:p>
      <w:pPr>
        <w:numPr>
          <w:ilvl w:val="0"/>
          <w:numId w:val="1001"/>
        </w:numPr>
        <w:pStyle w:val="Compact"/>
      </w:pPr>
      <w:r>
        <w:t xml:space="preserve">Write a number to answer “how many” questions about groups of up to 20 images.</w:t>
      </w:r>
    </w:p>
    <w:bookmarkEnd w:id="24"/>
    <w:bookmarkStart w:id="25" w:name="student-facing-learning-goals"/>
    <w:p>
      <w:pPr>
        <w:pStyle w:val="Heading3"/>
      </w:pPr>
      <w:r>
        <w:t xml:space="preserve">Student-facing Learning Goals</w:t>
      </w:r>
    </w:p>
    <w:p>
      <w:pPr>
        <w:numPr>
          <w:ilvl w:val="0"/>
          <w:numId w:val="1002"/>
        </w:numPr>
        <w:pStyle w:val="Compact"/>
      </w:pPr>
      <w:r>
        <w:t xml:space="preserve">Averigüemos cuántas figuras hay.</w:t>
      </w:r>
    </w:p>
    <w:bookmarkEnd w:id="25"/>
    <w:bookmarkStart w:id="26" w:name="lesson-purpose"/>
    <w:p>
      <w:pPr>
        <w:pStyle w:val="Heading3"/>
      </w:pPr>
      <w:r>
        <w:t xml:space="preserve">Lesson Purpose</w:t>
      </w:r>
    </w:p>
    <w:p>
      <w:pPr>
        <w:pStyle w:val="FirstParagraph"/>
      </w:pPr>
      <w:r>
        <w:t xml:space="preserve">The purpose of this lesson is for students to count to answer “how many” questions about groups of up to 20 images and keep track of images that have been counted.</w:t>
      </w:r>
    </w:p>
    <w:p>
      <w:pPr>
        <w:pStyle w:val="BodyText"/>
      </w:pPr>
      <w:r>
        <w:t xml:space="preserve">In previous lessons, students counted groups of up to 20 objects and groups of up to 19 images arranged in lines, arrays, and on 10-frames. In this lesson, students count groups of up to 20 images arranged in lines, arrays, circles, and on 10-frames. Students use methods of keeping track of images that they have developed in previous lessons and units and may develop new methods, especially when counting images in circles. Students practice writing numbers 11–20 to represent quantities.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10-frames: Activity 3</w:t>
      </w:r>
    </w:p>
    <w:p>
      <w:pPr>
        <w:numPr>
          <w:ilvl w:val="0"/>
          <w:numId w:val="1005"/>
        </w:numPr>
        <w:pStyle w:val="Compact"/>
      </w:pPr>
      <w:r>
        <w:t xml:space="preserve">Connecting cubes or counters: Activity 3</w:t>
      </w:r>
    </w:p>
    <w:p>
      <w:pPr>
        <w:numPr>
          <w:ilvl w:val="0"/>
          <w:numId w:val="1005"/>
        </w:numPr>
        <w:pStyle w:val="Compact"/>
      </w:pPr>
      <w:r>
        <w:t xml:space="preserve">Connecting cubes: Activity 2</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3</w:t>
      </w:r>
    </w:p>
    <w:bookmarkEnd w:id="37"/>
    <w:bookmarkStart w:id="38" w:name="materials-to-copy"/>
    <w:p>
      <w:pPr>
        <w:pStyle w:val="Heading3"/>
      </w:pPr>
      <w:r>
        <w:t xml:space="preserve">Materials to Copy</w:t>
      </w:r>
    </w:p>
    <w:p>
      <w:pPr>
        <w:numPr>
          <w:ilvl w:val="0"/>
          <w:numId w:val="1006"/>
        </w:numPr>
        <w:pStyle w:val="Compact"/>
      </w:pPr>
      <w:r>
        <w:t xml:space="preserve">Find the Pair Stage 2 Recording Sheet,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¿Cuántos triángulos hay?</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5"/>
    <w:bookmarkStart w:id="49" w:name="student-facing-task-statement"/>
    <w:p>
      <w:pPr>
        <w:pStyle w:val="Heading3"/>
      </w:pPr>
      <w:r>
        <w:t xml:space="preserve">Student-facing Task Statement</w:t>
      </w:r>
    </w:p>
    <w:p>
      <w:pPr>
        <w:pStyle w:val="FirstParagraph"/>
      </w:pPr>
      <w:r>
        <w:t xml:space="preserve">¿Cuántos triángulos hay?</w:t>
      </w:r>
    </w:p>
    <w:p>
      <w:pPr>
        <w:pStyle w:val="BodyText"/>
      </w:pPr>
      <w:r>
        <w:drawing>
          <wp:inline>
            <wp:extent cx="2971800" cy="2971800"/>
            <wp:effectExtent b="0" l="0" r="0" t="0"/>
            <wp:docPr descr="" title="" id="47" name="Picture"/>
            <a:graphic>
              <a:graphicData uri="http://schemas.openxmlformats.org/drawingml/2006/picture">
                <pic:pic>
                  <pic:nvPicPr>
                    <pic:cNvPr descr="/app/tmp/embedder-1671057891.4548333.png" id="48" name="Picture"/>
                    <pic:cNvPicPr>
                      <a:picLocks noChangeArrowheads="1" noChangeAspect="1"/>
                    </pic:cNvPicPr>
                  </pic:nvPicPr>
                  <pic:blipFill>
                    <a:blip r:embed="rId46"/>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Hay _______________ triángulos.</w:t>
      </w:r>
    </w:p>
    <w:bookmarkEnd w:id="49"/>
    <w:bookmarkStart w:id="50" w:name="student-responses"/>
    <w:p>
      <w:pPr>
        <w:pStyle w:val="Heading3"/>
      </w:pPr>
      <w:r>
        <w:t xml:space="preserve">Student Responses</w:t>
      </w:r>
    </w:p>
    <w:p>
      <w:pPr>
        <w:pStyle w:val="FirstParagraph"/>
      </w:pPr>
      <w:r>
        <w:t xml:space="preserve">18</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2022-12-14T22:44:52Z</dcterms:created>
  <dcterms:modified xsi:type="dcterms:W3CDTF">2022-12-14T22:44:52Z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wHaUZ693CCBIN6k4C0c56CD08BjnLtkA6a0kK3x3SQPkctE+w//wfY3TCiZaIxWAGRyJnvOkhBtsJ8FbCHhKXg==</vt:lpwstr>
  </property>
</Properties>
</file>