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c0f7794f21205c9bbfcd87cf39add632b8a2f8"/>
    <w:p>
      <w:pPr>
        <w:pStyle w:val="Heading2"/>
      </w:pPr>
      <w:r>
        <w:t xml:space="preserve">Lesson 10: Interpreting and Writing Logarithmic Equations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look at logarithms with different bases.</w:t>
      </w:r>
    </w:p>
    <w:bookmarkStart w:id="21" w:name="reading-logs"/>
    <w:p>
      <w:pPr>
        <w:pStyle w:val="Heading3"/>
      </w:pPr>
      <w:r>
        <w:t xml:space="preserve">10.1: Reading Logs</w:t>
      </w:r>
    </w:p>
    <w:p>
      <w:pPr>
        <w:pStyle w:val="FirstParagraph"/>
      </w:pPr>
      <w:r>
        <w:t xml:space="preserve">The expression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can be read as: “The log, base 10, of 1,000 is 3.”</w:t>
      </w:r>
    </w:p>
    <w:p>
      <w:pPr>
        <w:pStyle w:val="BodyText"/>
      </w:pPr>
      <w:r>
        <w:t xml:space="preserve">It can be interpreted as: “The exponent to which we raise a base 10 to get 1,000 is 3.”</w:t>
      </w:r>
    </w:p>
    <w:p>
      <w:pPr>
        <w:pStyle w:val="BodyText"/>
      </w:pPr>
      <w:r>
        <w:t xml:space="preserve">Take turns with a partner reading each equation out loud. Then, interpret what they mean.</w:t>
      </w:r>
    </w:p>
    <w:p>
      <w:pPr>
        <w:numPr>
          <w:ilvl w:val="0"/>
          <w:numId w:val="1002"/>
        </w:numPr>
        <w:pStyle w:val="Compact"/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r>
          <m:t>100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r>
          <m:t>1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2"/>
        </w:numPr>
        <w:pStyle w:val="Compact"/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2</m:t>
            </m:r>
          </m:sub>
        </m:sSub>
        <m:r>
          <m:t>16</m:t>
        </m:r>
        <m:r>
          <m:rPr>
            <m:sty m:val="p"/>
          </m:rPr>
          <m:t>=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5</m:t>
            </m:r>
          </m:sub>
        </m:sSub>
        <m:r>
          <m:t>25</m:t>
        </m:r>
        <m:r>
          <m:rPr>
            <m:sty m:val="p"/>
          </m:rPr>
          <m:t>=</m:t>
        </m:r>
        <m:r>
          <m:t>2</m:t>
        </m:r>
      </m:oMath>
    </w:p>
    <w:bookmarkEnd w:id="21"/>
    <w:bookmarkStart w:id="22" w:name="base-2-logarithms"/>
    <w:p>
      <w:pPr>
        <w:pStyle w:val="Heading3"/>
      </w:pPr>
      <w:r>
        <w:t xml:space="preserve">10.2: Base 2 Logarithms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2</m:t>
                  </m:r>
                </m:sub>
              </m:sSub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1.5850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2.3219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2.5850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2.8074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3.1699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3.3219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2</m:t>
                  </m:r>
                </m:sub>
              </m:sSub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3.4594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3.5845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3.7004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3.8074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3.9069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4.0875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4.1699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4.2479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4.3219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2</m:t>
                  </m:r>
                </m:sub>
              </m:sSub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4.3923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4.4594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4.5236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4.5850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4.6439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4.7004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4.7549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4.8074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4.8580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4.9069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2</m:t>
                  </m:r>
                </m:sub>
              </m:sSub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4.9542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5.0444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5.0875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5.1293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5.1699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5.2095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5.2479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5.2854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5.3219</w:t>
            </w: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Use the table to find the exact or approximate value of each expression. Then, explain to a partner what each expression and its approximated value means.</w:t>
      </w:r>
    </w:p>
    <w:p>
      <w:pPr>
        <w:numPr>
          <w:ilvl w:val="1"/>
          <w:numId w:val="1004"/>
        </w:numPr>
        <w:pStyle w:val="Compact"/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2</m:t>
            </m:r>
          </m:sub>
        </m:sSub>
        <m:r>
          <m:t>2</m:t>
        </m:r>
      </m:oMath>
    </w:p>
    <w:p>
      <w:pPr>
        <w:numPr>
          <w:ilvl w:val="1"/>
          <w:numId w:val="1004"/>
        </w:numPr>
        <w:pStyle w:val="Compact"/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2</m:t>
            </m:r>
          </m:sub>
        </m:sSub>
        <m:r>
          <m:t>32</m:t>
        </m:r>
      </m:oMath>
    </w:p>
    <w:p>
      <w:pPr>
        <w:numPr>
          <w:ilvl w:val="1"/>
          <w:numId w:val="1004"/>
        </w:numPr>
        <w:pStyle w:val="Compact"/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2</m:t>
            </m:r>
          </m:sub>
        </m:sSub>
        <m:r>
          <m:t>15</m:t>
        </m:r>
      </m:oMath>
    </w:p>
    <w:p>
      <w:pPr>
        <w:numPr>
          <w:ilvl w:val="1"/>
          <w:numId w:val="1004"/>
        </w:numPr>
        <w:pStyle w:val="Compact"/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2</m:t>
            </m:r>
          </m:sub>
        </m:sSub>
        <m:r>
          <m:t>40</m:t>
        </m:r>
      </m:oMath>
    </w:p>
    <w:p>
      <w:pPr>
        <w:numPr>
          <w:ilvl w:val="0"/>
          <w:numId w:val="1003"/>
        </w:numPr>
        <w:pStyle w:val="Compact"/>
      </w:pPr>
      <w:r>
        <w:t xml:space="preserve">Solve each equation. Write the solution as a logarithmic expression.</w:t>
      </w:r>
    </w:p>
    <w:p>
      <w:pPr>
        <w:numPr>
          <w:ilvl w:val="1"/>
          <w:numId w:val="1005"/>
        </w:numPr>
        <w:pStyle w:val="Compact"/>
      </w:pPr>
      <m:oMath>
        <m:sSup>
          <m:e>
            <m:r>
              <m:t>2</m:t>
            </m:r>
          </m:e>
          <m:sup>
            <m:r>
              <m:t>y</m:t>
            </m:r>
          </m:sup>
        </m:sSup>
        <m:r>
          <m:rPr>
            <m:sty m:val="p"/>
          </m:rPr>
          <m:t>=</m:t>
        </m:r>
        <m:r>
          <m:t>5</m:t>
        </m:r>
      </m:oMath>
    </w:p>
    <w:p>
      <w:pPr>
        <w:numPr>
          <w:ilvl w:val="1"/>
          <w:numId w:val="1005"/>
        </w:numPr>
        <w:pStyle w:val="Compact"/>
      </w:pPr>
      <m:oMath>
        <m:sSup>
          <m:e>
            <m:r>
              <m:t>2</m:t>
            </m:r>
          </m:e>
          <m:sup>
            <m:r>
              <m:t>y</m:t>
            </m:r>
          </m:sup>
        </m:sSup>
        <m:r>
          <m:rPr>
            <m:sty m:val="p"/>
          </m:rPr>
          <m:t>=</m:t>
        </m:r>
        <m:r>
          <m:t>70</m:t>
        </m:r>
      </m:oMath>
    </w:p>
    <w:p>
      <w:pPr>
        <w:numPr>
          <w:ilvl w:val="1"/>
          <w:numId w:val="1005"/>
        </w:numPr>
        <w:pStyle w:val="Compact"/>
      </w:pPr>
      <m:oMath>
        <m:sSup>
          <m:e>
            <m:r>
              <m:t>2</m:t>
            </m:r>
          </m:e>
          <m:sup>
            <m:r>
              <m:t>y</m:t>
            </m:r>
          </m:sup>
        </m:sSup>
        <m:r>
          <m:rPr>
            <m:sty m:val="p"/>
          </m:rPr>
          <m:t>=</m:t>
        </m:r>
        <m:r>
          <m:t>999</m:t>
        </m:r>
      </m:oMath>
    </w:p>
    <w:bookmarkEnd w:id="22"/>
    <w:bookmarkStart w:id="24" w:name="exponential-and-logarithmic-forms"/>
    <w:p>
      <w:pPr>
        <w:pStyle w:val="Heading3"/>
      </w:pPr>
      <w:r>
        <w:t xml:space="preserve">10.3: Exponential and Logarithmic Forms</w:t>
      </w:r>
    </w:p>
    <w:p>
      <w:pPr>
        <w:pStyle w:val="FirstParagraph"/>
      </w:pPr>
      <w:r>
        <w:t xml:space="preserve">These equations express the same relationship between 2, 16, and 4:</w:t>
      </w:r>
    </w:p>
    <w:p>
      <w:pPr>
        <w:pStyle w:val="BodyText"/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2</m:t>
            </m:r>
          </m:sub>
        </m:sSub>
        <m:r>
          <m:t>16</m:t>
        </m:r>
        <m:r>
          <m:rPr>
            <m:sty m:val="p"/>
          </m:rPr>
          <m:t>=</m:t>
        </m:r>
        <m:r>
          <m:t>4</m:t>
        </m:r>
      </m:oMath>
    </w:p>
    <w:p>
      <w:pPr>
        <w:pStyle w:val="BodyText"/>
      </w:pPr>
      <m:oMath>
        <m:sSup>
          <m:e>
            <m:r>
              <m:t>2</m:t>
            </m:r>
          </m:e>
          <m:sup>
            <m:r>
              <m:t>4</m:t>
            </m:r>
          </m:sup>
        </m:sSup>
        <m:r>
          <m:rPr>
            <m:sty m:val="p"/>
          </m:rPr>
          <m:t>=</m:t>
        </m:r>
        <m:r>
          <m:t>16</m:t>
        </m:r>
      </m:oMath>
    </w:p>
    <w:p>
      <w:pPr>
        <w:numPr>
          <w:ilvl w:val="0"/>
          <w:numId w:val="1006"/>
        </w:numPr>
        <w:pStyle w:val="Compact"/>
      </w:pPr>
      <w:r>
        <w:t xml:space="preserve">Each row shows two equations that express the same relationship. Complete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exponential form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logarithmic form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2</m:t>
                  </m:r>
                </m:e>
                <m:sup>
                  <m:r>
                    <m:t>1</m:t>
                  </m:r>
                </m:sup>
              </m:sSup>
              <m:r>
                <m:rPr>
                  <m:sty m:val="p"/>
                </m:rPr>
                <m:t>=</m:t>
              </m:r>
              <m:r>
                <m:t>2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t>0</m:t>
                  </m:r>
                </m:sup>
              </m:sSup>
              <m:r>
                <m:rPr>
                  <m:sty m:val="p"/>
                </m:rPr>
                <m:t>=</m:t>
              </m:r>
              <m:r>
                <m:t>1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3</m:t>
                  </m:r>
                </m:sub>
              </m:sSub>
              <m:r>
                <m:t>81</m:t>
              </m:r>
              <m:r>
                <m:rPr>
                  <m:sty m:val="p"/>
                </m:rPr>
                <m:t>=</m:t>
              </m:r>
              <m:r>
                <m:t>4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5</m:t>
                  </m:r>
                </m:sub>
              </m:sSub>
              <m:r>
                <m:t>1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rPr>
                      <m:nor/>
                      <m:sty m:val="p"/>
                    </m:rPr>
                    <m:t>-1</m:t>
                  </m:r>
                </m:sup>
              </m:sSup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9</m:t>
                  </m:r>
                </m:e>
                <m:sup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2</m:t>
                      </m:r>
                    </m:den>
                  </m:f>
                </m:sup>
              </m:sSup>
              <m:r>
                <m:rPr>
                  <m:sty m:val="p"/>
                </m:rPr>
                <m:t>=</m:t>
              </m:r>
              <m:r>
                <m:t>3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g.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2</m:t>
                  </m:r>
                </m:sub>
              </m:sSub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8</m:t>
                  </m:r>
                </m:den>
              </m:f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3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2</m:t>
                  </m:r>
                </m:e>
                <m:sup>
                  <m:r>
                    <m:t>y</m:t>
                  </m:r>
                </m:sup>
              </m:sSup>
              <m:r>
                <m:rPr>
                  <m:sty m:val="p"/>
                </m:rPr>
                <m:t>=</m:t>
              </m:r>
              <m:r>
                <m:t>15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5</m:t>
                  </m:r>
                </m:sub>
              </m:sSub>
              <m:r>
                <m:t>40</m:t>
              </m:r>
              <m:r>
                <m:rPr>
                  <m:sty m:val="p"/>
                </m:rPr>
                <m:t>=</m:t>
              </m:r>
              <m:r>
                <m:t>y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j.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b</m:t>
                  </m:r>
                </m:e>
                <m:sup>
                  <m:r>
                    <m:t>y</m:t>
                  </m:r>
                </m:sup>
              </m:sSup>
              <m:r>
                <m:rPr>
                  <m:sty m:val="p"/>
                </m:rPr>
                <m:t>=</m:t>
              </m:r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6"/>
        </w:numPr>
        <w:pStyle w:val="Compact"/>
      </w:pPr>
      <w:r>
        <w:t xml:space="preserve">Write two equations—one in exponential form and one in logarithmic form—to represent each question. Use “?” for the unknown value.</w:t>
      </w:r>
    </w:p>
    <w:p>
      <w:pPr>
        <w:numPr>
          <w:ilvl w:val="1"/>
          <w:numId w:val="1007"/>
        </w:numPr>
        <w:pStyle w:val="Compact"/>
      </w:pPr>
      <w:r>
        <w:t xml:space="preserve">“To what exponent do we raise the number 4 to get 64?”</w:t>
      </w:r>
    </w:p>
    <w:p>
      <w:pPr>
        <w:numPr>
          <w:ilvl w:val="1"/>
          <w:numId w:val="1007"/>
        </w:numPr>
        <w:pStyle w:val="Compact"/>
      </w:pPr>
      <w:r>
        <w:t xml:space="preserve">“What is the log, base 2, of 128?”</w:t>
      </w:r>
    </w:p>
    <w:bookmarkStart w:id="23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8"/>
        </w:numPr>
        <w:pStyle w:val="Compact"/>
      </w:pPr>
      <w:r>
        <w:t xml:space="preserve">Is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2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10</m:t>
            </m:r>
          </m:e>
        </m:d>
      </m:oMath>
      <w:r>
        <w:t xml:space="preserve"> </w:t>
      </w:r>
      <w:r>
        <w:t xml:space="preserve">greater than 3 or less than 3? Is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</m:oMath>
      <w:r>
        <w:t xml:space="preserve"> </w:t>
      </w:r>
      <w:r>
        <w:t xml:space="preserve">greater than or less than 1? Explain your reasoning.</w:t>
      </w:r>
    </w:p>
    <w:p>
      <w:pPr>
        <w:numPr>
          <w:ilvl w:val="0"/>
          <w:numId w:val="1008"/>
        </w:numPr>
        <w:pStyle w:val="Compact"/>
      </w:pPr>
      <w:r>
        <w:t xml:space="preserve">How are these two quantities related?</w:t>
      </w:r>
    </w:p>
    <w:bookmarkEnd w:id="23"/>
    <w:bookmarkEnd w:id="24"/>
    <w:bookmarkStart w:id="31" w:name="lesson-10-summary"/>
    <w:p>
      <w:pPr>
        <w:pStyle w:val="Heading3"/>
      </w:pPr>
      <w:r>
        <w:t xml:space="preserve">Lesson 10 Summary</w:t>
      </w:r>
    </w:p>
    <w:p>
      <w:pPr>
        <w:pStyle w:val="FirstParagraph"/>
      </w:pPr>
      <w:r>
        <w:t xml:space="preserve">Many relationships that can be expressed with an exponent can also be expressed with a logarithm. Let’s look at this equation:</w:t>
      </w:r>
      <w:r>
        <w:t xml:space="preserve"> </w:t>
      </w:r>
      <m:oMath>
        <m:sSup>
          <m:e>
            <m:r>
              <m:t>2</m:t>
            </m:r>
          </m:e>
          <m:sup>
            <m:r>
              <m:t>7</m:t>
            </m:r>
          </m:sup>
        </m:sSup>
        <m:r>
          <m:rPr>
            <m:sty m:val="p"/>
          </m:rPr>
          <m:t>=</m:t>
        </m:r>
        <m:r>
          <m:t>128</m:t>
        </m:r>
      </m:oMath>
      <w:r>
        <w:t xml:space="preserve"> </w:t>
      </w:r>
      <w:r>
        <w:t xml:space="preserve">The base is 2 and the exponent is 7, so it can be expressed as a logarithm with base 2:</w:t>
      </w:r>
    </w:p>
    <w:p>
      <w:pPr>
        <w:pStyle w:val="BodyText"/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2</m:t>
            </m:r>
          </m:sub>
        </m:sSub>
        <m:r>
          <m:t>128</m:t>
        </m:r>
        <m:r>
          <m:rPr>
            <m:sty m:val="p"/>
          </m:rPr>
          <m:t>=</m:t>
        </m:r>
        <m:r>
          <m:t>7</m:t>
        </m:r>
      </m:oMath>
    </w:p>
    <w:p>
      <w:pPr>
        <w:pStyle w:val="BodyText"/>
      </w:pPr>
      <w:r>
        <w:t xml:space="preserve">In general, an exponential equation and a logarithmic equation are related as shown here:</w:t>
      </w:r>
    </w:p>
    <w:p>
      <w:pPr>
        <w:pStyle w:val="BodyText"/>
      </w:pPr>
      <w:r>
        <w:drawing>
          <wp:inline>
            <wp:extent cx="5943600" cy="2321718"/>
            <wp:effectExtent b="0" l="0" r="0" t="0"/>
            <wp:docPr descr="Two equations, annotated. B to the y power = x, b is the base, y is the exponent. Second equation, log, subscript b, x = y.  B is indicated to be the base, and an arrow indicates y as the exponent." title="" id="26" name="Picture"/>
            <a:graphic>
              <a:graphicData uri="http://schemas.openxmlformats.org/drawingml/2006/picture">
                <pic:pic>
                  <pic:nvPicPr>
                    <pic:cNvPr descr="/app/tmp/embedder-1671001884.054078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217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Exponents can be negative, so a logarithm can have negative values. For example</w:t>
      </w:r>
      <w:r>
        <w:t xml:space="preserve"> </w:t>
      </w:r>
      <m:oMath>
        <m:sSup>
          <m:e>
            <m:r>
              <m:t>3</m:t>
            </m:r>
          </m:e>
          <m:sup>
            <m:r>
              <m:rPr>
                <m:nor/>
                <m:sty m:val="p"/>
              </m:rPr>
              <m:t>-</m:t>
            </m:r>
            <m:r>
              <m:t>4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81</m:t>
            </m:r>
          </m:den>
        </m:f>
      </m:oMath>
      <w:r>
        <w:t xml:space="preserve">, which means that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3</m:t>
            </m:r>
          </m:sub>
        </m:sSub>
        <m:f>
          <m:fPr>
            <m:type m:val="bar"/>
          </m:fPr>
          <m:num>
            <m:r>
              <m:t>1</m:t>
            </m:r>
          </m:num>
          <m:den>
            <m:r>
              <m:t>81</m:t>
            </m:r>
          </m:den>
        </m:f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</m:oMath>
      <w:r>
        <w:t xml:space="preserve">.</w:t>
      </w:r>
    </w:p>
    <w:p>
      <w:pPr>
        <w:pStyle w:val="BodyText"/>
      </w:pPr>
      <w:r>
        <w:t xml:space="preserve">An exponential equation cannot always be solved by observation. For example,</w:t>
      </w:r>
      <w:r>
        <w:t xml:space="preserve"> </w:t>
      </w:r>
      <m:oMath>
        <m:sSup>
          <m:e>
            <m:r>
              <m:t>2</m:t>
            </m:r>
          </m:e>
          <m:sup>
            <m:r>
              <m:t>x</m:t>
            </m:r>
          </m:sup>
        </m:sSup>
        <m:r>
          <m:rPr>
            <m:sty m:val="p"/>
          </m:rPr>
          <m:t>=</m:t>
        </m:r>
        <m:r>
          <m:t>19</m:t>
        </m:r>
      </m:oMath>
      <w:r>
        <w:t xml:space="preserve"> </w:t>
      </w:r>
      <w:r>
        <w:t xml:space="preserve">does not have an obvious solution. The logarithm gives us a way to represent the solution to this equation: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sSub>
          <m:e>
            <m:r>
              <m:rPr>
                <m:sty m:val="p"/>
              </m:rPr>
              <m:t>log</m:t>
            </m:r>
          </m:e>
          <m:sub>
            <m:r>
              <m:t>2</m:t>
            </m:r>
          </m:sub>
        </m:sSub>
        <m:r>
          <m:t>19</m:t>
        </m:r>
      </m:oMath>
      <w:r>
        <w:t xml:space="preserve">. The expression 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2</m:t>
            </m:r>
          </m:sub>
        </m:sSub>
        <m:r>
          <m:t>19</m:t>
        </m:r>
      </m:oMath>
      <w:r>
        <w:t xml:space="preserve"> </w:t>
      </w:r>
      <w:r>
        <w:t xml:space="preserve">is approximately 4.25, but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2</m:t>
            </m:r>
          </m:sub>
        </m:sSub>
        <m:r>
          <m:t>19</m:t>
        </m:r>
      </m:oMath>
      <w:r>
        <w:t xml:space="preserve"> </w:t>
      </w:r>
      <w:r>
        <w:t xml:space="preserve">is an exact solution.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2022-12-14T07:11:24Z</dcterms:created>
  <dcterms:modified xsi:type="dcterms:W3CDTF">2022-12-14T07:11:24Z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hWGyYJQxZ4UxQHrxy/rPl9xeWO1Wr6mmp7XmyIOWHdmhZfc5+Lmf2PSk2e+anuP/5bYha0Il9L0iPwO495kehA==</vt:lpwstr>
  </property>
</Properties>
</file>