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multiplying-powers-of-ten"/>
    <w:p>
      <w:pPr>
        <w:pStyle w:val="Heading2"/>
      </w:pPr>
      <w:r>
        <w:t xml:space="preserve">Lesson 2: Multiplying Powers of Ten</w:t>
      </w:r>
    </w:p>
    <w:bookmarkEnd w:id="20"/>
    <w:p>
      <w:pPr>
        <w:pStyle w:val="FirstParagraph"/>
      </w:pPr>
      <w:r>
        <w:t xml:space="preserve">Let’s explore patterns with exponents when we multiply powers of 10.</w:t>
      </w:r>
    </w:p>
    <w:bookmarkStart w:id="24" w:name="or-frac1100"/>
    <w:p>
      <w:pPr>
        <w:pStyle w:val="Heading3"/>
      </w:pPr>
      <w:r>
        <w:t xml:space="preserve">2.1: 100, 1, 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  <w:r>
        <w:t xml:space="preserve">?</w:t>
      </w:r>
    </w:p>
    <w:p>
      <w:pPr>
        <w:pStyle w:val="FirstParagraph"/>
      </w:pPr>
      <w:r>
        <w:drawing>
          <wp:inline>
            <wp:extent cx="5943600" cy="5917006"/>
            <wp:effectExtent b="0" l="0" r="0" t="0"/>
            <wp:docPr descr="A large square composed of 100 small squares" title="" id="22" name="Picture"/>
            <a:graphic>
              <a:graphicData uri="http://schemas.openxmlformats.org/drawingml/2006/picture">
                <pic:pic>
                  <pic:nvPicPr>
                    <pic:cNvPr descr="/app/tmp/embedder-1671074476.398702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170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Clare said she sees 100.</w:t>
      </w:r>
    </w:p>
    <w:p>
      <w:pPr>
        <w:pStyle w:val="BodyText"/>
      </w:pPr>
      <w:r>
        <w:t xml:space="preserve">Tyler says he sees 1.</w:t>
      </w:r>
    </w:p>
    <w:p>
      <w:pPr>
        <w:pStyle w:val="BodyText"/>
      </w:pPr>
      <w:r>
        <w:t xml:space="preserve">Mai says she sees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  <w:r>
        <w:t xml:space="preserve">.</w:t>
      </w:r>
    </w:p>
    <w:p>
      <w:pPr>
        <w:pStyle w:val="BodyText"/>
      </w:pPr>
      <w:r>
        <w:t xml:space="preserve">Who do you agree with?</w:t>
      </w:r>
    </w:p>
    <w:bookmarkEnd w:id="24"/>
    <w:bookmarkStart w:id="28" w:name="picture-a-power-of-10"/>
    <w:p>
      <w:pPr>
        <w:pStyle w:val="Heading3"/>
      </w:pPr>
      <w:r>
        <w:t xml:space="preserve">2.2: Picture a Power of 10</w:t>
      </w:r>
    </w:p>
    <w:p>
      <w:pPr>
        <w:pStyle w:val="FirstParagraph"/>
      </w:pPr>
      <w:r>
        <w:t xml:space="preserve">In the diagram, the medium rectangle is made up of 10 small squares. The large square is made up of 10 medium rectangles.</w:t>
      </w:r>
    </w:p>
    <w:p>
      <w:pPr>
        <w:pStyle w:val="BodyText"/>
      </w:pPr>
      <w:r>
        <w:drawing>
          <wp:inline>
            <wp:extent cx="4345693" cy="2721792"/>
            <wp:effectExtent b="0" l="0" r="0" t="0"/>
            <wp:docPr descr="A large square composed of 100 blocks, 10 by 10. A rectangle composed of 10 blocks, 10 by 1, a square composed of a single block." title="" id="26" name="Picture"/>
            <a:graphic>
              <a:graphicData uri="http://schemas.openxmlformats.org/drawingml/2006/picture">
                <pic:pic>
                  <pic:nvPicPr>
                    <pic:cNvPr descr="/app/tmp/embedder-1671074476.450728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5693" cy="27217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How could you represent the large square as a power of 10?</w:t>
      </w:r>
    </w:p>
    <w:p>
      <w:pPr>
        <w:numPr>
          <w:ilvl w:val="0"/>
          <w:numId w:val="1001"/>
        </w:numPr>
        <w:pStyle w:val="Compact"/>
      </w:pPr>
      <w:r>
        <w:t xml:space="preserve">If each small square represents</w:t>
      </w:r>
      <w:r>
        <w:t xml:space="preserve"> </w:t>
      </w:r>
      <m:oMath>
        <m:sSup>
          <m:e>
            <m:r>
              <m:t>10</m:t>
            </m:r>
          </m:e>
          <m:sup>
            <m:r>
              <m:t>2</m:t>
            </m:r>
          </m:sup>
        </m:sSup>
      </m:oMath>
      <w:r>
        <w:t xml:space="preserve">, then what does the medium rectangle represent? The large square?</w:t>
      </w:r>
    </w:p>
    <w:p>
      <w:pPr>
        <w:numPr>
          <w:ilvl w:val="0"/>
          <w:numId w:val="1001"/>
        </w:numPr>
        <w:pStyle w:val="Compact"/>
      </w:pPr>
      <w:r>
        <w:t xml:space="preserve">If the medium rectangle represents</w:t>
      </w:r>
      <w:r>
        <w:t xml:space="preserve"> </w:t>
      </w:r>
      <m:oMath>
        <m:sSup>
          <m:e>
            <m:r>
              <m:t>10</m:t>
            </m:r>
          </m:e>
          <m:sup>
            <m:r>
              <m:t>5</m:t>
            </m:r>
          </m:sup>
        </m:sSup>
      </m:oMath>
      <w:r>
        <w:t xml:space="preserve">, then what does the large square represent? The small square?</w:t>
      </w:r>
    </w:p>
    <w:p>
      <w:pPr>
        <w:numPr>
          <w:ilvl w:val="0"/>
          <w:numId w:val="1001"/>
        </w:numPr>
        <w:pStyle w:val="Compact"/>
      </w:pPr>
      <w:r>
        <w:t xml:space="preserve">If the large square represents</w:t>
      </w:r>
      <w:r>
        <w:t xml:space="preserve"> </w:t>
      </w:r>
      <m:oMath>
        <m:sSup>
          <m:e>
            <m:r>
              <m:t>10</m:t>
            </m:r>
          </m:e>
          <m:sup>
            <m:r>
              <m:t>100</m:t>
            </m:r>
          </m:sup>
        </m:sSup>
      </m:oMath>
      <w:r>
        <w:t xml:space="preserve">, then what does the medium rectangle represent? The small square?</w:t>
      </w:r>
    </w:p>
    <w:bookmarkEnd w:id="28"/>
    <w:bookmarkStart w:id="30" w:name="multiplying-powers-of-ten"/>
    <w:p>
      <w:pPr>
        <w:pStyle w:val="Heading3"/>
      </w:pPr>
      <w:r>
        <w:t xml:space="preserve">2.3: Multiplying Powers of Ten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Complete the table to explore patterns in the exponents when multiplying powers of 10. You may skip a single box in the table, but if you do, be prepared to explain why you skipped it.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expression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expanded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single power of 10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⋅</m:t>
              </m:r>
              <m:sSup>
                <m:e>
                  <m:r>
                    <m:t>10</m:t>
                  </m:r>
                </m:e>
                <m:sup>
                  <m:r>
                    <m:t>3</m:t>
                  </m:r>
                </m:sup>
              </m:sSup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t>5</m:t>
                  </m:r>
                </m:sup>
              </m:sSup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  <m:r>
                <m:rPr>
                  <m:sty m:val="p"/>
                </m:rPr>
                <m:t>⋅</m:t>
              </m:r>
              <m:sSup>
                <m:e>
                  <m:r>
                    <m:t>10</m:t>
                  </m:r>
                </m:e>
                <m:sup>
                  <m:r>
                    <m:t>3</m:t>
                  </m:r>
                </m:sup>
              </m:sSup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  <m:r>
                <m:rPr>
                  <m:sty m:val="p"/>
                </m:rPr>
                <m:t>⋅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t>18</m:t>
                  </m:r>
                </m:sup>
              </m:sSup>
              <m:r>
                <m:rPr>
                  <m:sty m:val="p"/>
                </m:rPr>
                <m:t>⋅</m:t>
              </m:r>
              <m:sSup>
                <m:e>
                  <m:r>
                    <m:t>10</m:t>
                  </m:r>
                </m:e>
                <m:sup>
                  <m:r>
                    <m:t>23</m:t>
                  </m:r>
                </m:sup>
              </m:sSup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3"/>
        </w:numPr>
        <w:pStyle w:val="Compact"/>
      </w:pPr>
      <w:r>
        <w:t xml:space="preserve">If you chose to skip one entry in the table, which entry did you skip? Why?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Use the patterns you found in the table to rewrite</w:t>
      </w:r>
      <w:r>
        <w:t xml:space="preserve"> </w:t>
      </w:r>
      <m:oMath>
        <m:sSup>
          <m:e>
            <m:r>
              <m:t>10</m:t>
            </m:r>
          </m:e>
          <m:sup>
            <m:r>
              <m:t>n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m</m:t>
            </m:r>
          </m:sup>
        </m:sSup>
      </m:oMath>
      <w:r>
        <w:t xml:space="preserve"> as an equivalent expression with a single exponent, like </w:t>
      </w:r>
      <m:oMath>
        <m:sSup>
          <m:e>
            <m:r>
              <m:t>10</m:t>
            </m:r>
          </m:e>
          <m:sup>
            <m:borderBox>
              <m:e>
                <m:phant>
                  <m:phantPr>
                    <m:show m:val="0"/>
                  </m:phantPr>
                  <m:e>
                    <m:r>
                      <m:t>3</m:t>
                    </m:r>
                  </m:e>
                </m:phant>
              </m:e>
            </m:borderBox>
          </m:sup>
        </m:sSup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Use your rule to write</w:t>
      </w:r>
      <w:r>
        <w:t xml:space="preserve"> </w:t>
      </w:r>
      <m:oMath>
        <m:sSup>
          <m:e>
            <m:r>
              <m:t>10</m:t>
            </m:r>
          </m:e>
          <m:sup>
            <m:r>
              <m:t>4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0</m:t>
            </m:r>
          </m:sup>
        </m:sSup>
      </m:oMath>
      <w:r>
        <w:t xml:space="preserve"> </w:t>
      </w:r>
      <w:r>
        <w:t xml:space="preserve">with a single exponent.  What does this tell you about the value of</w:t>
      </w:r>
      <w:r>
        <w:t xml:space="preserve"> </w:t>
      </w:r>
      <m:oMath>
        <m:sSup>
          <m:e>
            <m:r>
              <m:t>10</m:t>
            </m:r>
          </m:e>
          <m:sup>
            <m:r>
              <m:t>0</m:t>
            </m:r>
          </m:sup>
        </m:sSup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The state of Georgia has roughly</w:t>
      </w:r>
      <w:r>
        <w:t xml:space="preserve"> </w:t>
      </w:r>
      <m:oMath>
        <m:sSup>
          <m:e>
            <m:r>
              <m:t>10</m:t>
            </m:r>
          </m:e>
          <m:sup>
            <m:r>
              <m:t>7</m:t>
            </m:r>
          </m:sup>
        </m:sSup>
      </m:oMath>
      <w:r>
        <w:t xml:space="preserve"> </w:t>
      </w:r>
      <w:r>
        <w:t xml:space="preserve">human residents. Each human has roughly</w:t>
      </w:r>
      <w:r>
        <w:t xml:space="preserve"> </w:t>
      </w:r>
      <m:oMath>
        <m:sSup>
          <m:e>
            <m:r>
              <m:t>10</m:t>
            </m:r>
          </m:e>
          <m:sup>
            <m:r>
              <m:t>13</m:t>
            </m:r>
          </m:sup>
        </m:sSup>
      </m:oMath>
      <w:r>
        <w:t xml:space="preserve"> </w:t>
      </w:r>
      <w:r>
        <w:t xml:space="preserve">bacteria cells in his or her digestive tract. How many bacteria cells are there in the digestive tracts of all the humans in Georgia?</w:t>
      </w:r>
    </w:p>
    <w:bookmarkStart w:id="29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There are four ways to make</w:t>
      </w:r>
      <w:r>
        <w:t xml:space="preserve"> </w:t>
      </w:r>
      <m:oMath>
        <m:sSup>
          <m:e>
            <m:r>
              <m:t>10</m:t>
            </m:r>
          </m:e>
          <m:sup>
            <m:r>
              <m:t>4</m:t>
            </m:r>
          </m:sup>
        </m:sSup>
      </m:oMath>
      <w:r>
        <w:t xml:space="preserve"> </w:t>
      </w:r>
      <w:r>
        <w:t xml:space="preserve">by multiplying powers of 10 with smaller, positive exponents.</w:t>
      </w:r>
    </w:p>
    <w:p>
      <w:pPr>
        <w:pStyle w:val="BodyText"/>
      </w:pPr>
      <m:oMath>
        <m:sSup>
          <m:e>
            <m:r>
              <m:t>10</m:t>
            </m:r>
          </m:e>
          <m:sup>
            <m:r>
              <m:t>1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1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1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1</m:t>
            </m:r>
          </m:sup>
        </m:sSup>
      </m:oMath>
    </w:p>
    <w:p>
      <w:pPr>
        <w:pStyle w:val="BodyText"/>
      </w:pPr>
      <m:oMath>
        <m:sSup>
          <m:e>
            <m:r>
              <m:t>10</m:t>
            </m:r>
          </m:e>
          <m:sup>
            <m:r>
              <m:t>1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1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2</m:t>
            </m:r>
          </m:sup>
        </m:sSup>
      </m:oMath>
    </w:p>
    <w:p>
      <w:pPr>
        <w:pStyle w:val="BodyText"/>
      </w:pPr>
      <m:oMath>
        <m:sSup>
          <m:e>
            <m:r>
              <m:t>10</m:t>
            </m:r>
          </m:e>
          <m:sup>
            <m:r>
              <m:t>1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3</m:t>
            </m:r>
          </m:sup>
        </m:sSup>
      </m:oMath>
    </w:p>
    <w:p>
      <w:pPr>
        <w:pStyle w:val="BodyText"/>
      </w:pPr>
      <m:oMath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2</m:t>
            </m:r>
          </m:sup>
        </m:sSup>
      </m:oMath>
    </w:p>
    <w:p>
      <w:pPr>
        <w:pStyle w:val="BodyText"/>
      </w:pPr>
      <w:r>
        <w:t xml:space="preserve">(This list is complete if you don't pay attention to the order you write them in. For example, we are only counting</w:t>
      </w:r>
      <w:r>
        <w:t xml:space="preserve"> </w:t>
      </w:r>
      <m:oMath>
        <m:sSup>
          <m:e>
            <m:r>
              <m:t>10</m:t>
            </m:r>
          </m:e>
          <m:sup>
            <m:r>
              <m:t>1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3</m:t>
            </m:r>
          </m:sup>
        </m:sSup>
      </m:oMath>
      <w:r>
        <w:t xml:space="preserve"> </w:t>
      </w:r>
      <w:r>
        <w:t xml:space="preserve">and </w:t>
      </w:r>
      <m:oMath>
        <m:sSup>
          <m:e>
            <m:r>
              <m:t>10</m:t>
            </m:r>
          </m:e>
          <m:sup>
            <m:r>
              <m:t>3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1</m:t>
            </m:r>
          </m:sup>
        </m:sSup>
      </m:oMath>
      <w:r>
        <w:t xml:space="preserve"> </w:t>
      </w:r>
      <w:r>
        <w:t xml:space="preserve">once.)</w:t>
      </w:r>
    </w:p>
    <w:p>
      <w:pPr>
        <w:numPr>
          <w:ilvl w:val="0"/>
          <w:numId w:val="1005"/>
        </w:numPr>
        <w:pStyle w:val="Compact"/>
      </w:pPr>
      <w:r>
        <w:t xml:space="preserve">How many ways are there to make</w:t>
      </w:r>
      <w:r>
        <w:t xml:space="preserve"> </w:t>
      </w:r>
      <m:oMath>
        <m:sSup>
          <m:e>
            <m:r>
              <m:t>10</m:t>
            </m:r>
          </m:e>
          <m:sup>
            <m:r>
              <m:t>6</m:t>
            </m:r>
          </m:sup>
        </m:sSup>
      </m:oMath>
      <w:r>
        <w:t xml:space="preserve"> </w:t>
      </w:r>
      <w:r>
        <w:t xml:space="preserve">by multiplying smaller powers of 10 together?</w:t>
      </w:r>
    </w:p>
    <w:p>
      <w:pPr>
        <w:numPr>
          <w:ilvl w:val="0"/>
          <w:numId w:val="1005"/>
        </w:numPr>
        <w:pStyle w:val="Compact"/>
      </w:pPr>
      <w:r>
        <w:t xml:space="preserve">How about</w:t>
      </w:r>
      <w:r>
        <w:t xml:space="preserve"> </w:t>
      </w:r>
      <m:oMath>
        <m:sSup>
          <m:e>
            <m:r>
              <m:t>10</m:t>
            </m:r>
          </m:e>
          <m:sup>
            <m:r>
              <m:t>7</m:t>
            </m:r>
          </m:sup>
        </m:sSup>
      </m:oMath>
      <w:r>
        <w:t xml:space="preserve">?</w:t>
      </w:r>
      <w:r>
        <w:t xml:space="preserve"> </w:t>
      </w:r>
      <m:oMath>
        <m:sSup>
          <m:e>
            <m:r>
              <m:t>10</m:t>
            </m:r>
          </m:e>
          <m:sup>
            <m:r>
              <m:t>8</m:t>
            </m:r>
          </m:sup>
        </m:sSup>
      </m:oMath>
      <w:r>
        <w:t xml:space="preserve">?</w:t>
      </w:r>
    </w:p>
    <w:bookmarkEnd w:id="29"/>
    <w:bookmarkEnd w:id="30"/>
    <w:bookmarkStart w:id="34" w:name="lesson-2-summary"/>
    <w:p>
      <w:pPr>
        <w:pStyle w:val="Heading3"/>
      </w:pPr>
      <w:r>
        <w:t xml:space="preserve">Lesson 2 Summary</w:t>
      </w:r>
    </w:p>
    <w:p>
      <w:pPr>
        <w:pStyle w:val="FirstParagraph"/>
      </w:pPr>
      <w:r>
        <w:t xml:space="preserve">In this lesson, we developed a rule for multiplying powers of 10: multiplying powers of 10 corresponds to adding the exponents together. To see this, multiply</w:t>
      </w:r>
      <w:r>
        <w:t xml:space="preserve"> </w:t>
      </w:r>
      <m:oMath>
        <m:sSup>
          <m:e>
            <m:r>
              <m:t>10</m:t>
            </m:r>
          </m:e>
          <m:sup>
            <m:r>
              <m:t>5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10</m:t>
            </m:r>
          </m:e>
          <m:sup>
            <m:r>
              <m:t>2</m:t>
            </m:r>
          </m:sup>
        </m:sSup>
      </m:oMath>
      <w:r>
        <w:t xml:space="preserve">. We know that</w:t>
      </w:r>
      <w:r>
        <w:t xml:space="preserve"> </w:t>
      </w:r>
      <m:oMath>
        <m:sSup>
          <m:e>
            <m:r>
              <m:t>10</m:t>
            </m:r>
          </m:e>
          <m:sup>
            <m:r>
              <m:t>5</m:t>
            </m:r>
          </m:sup>
        </m:sSup>
      </m:oMath>
      <w:r>
        <w:t xml:space="preserve"> </w:t>
      </w:r>
      <w:r>
        <w:t xml:space="preserve">has five factors that are 10 and</w:t>
      </w:r>
      <w:r>
        <w:t xml:space="preserve"> </w:t>
      </w:r>
      <m:oMath>
        <m:sSup>
          <m:e>
            <m:r>
              <m:t>10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has two factors that are 10. That means that</w:t>
      </w:r>
      <w:r>
        <w:t xml:space="preserve"> </w:t>
      </w:r>
      <m:oMath>
        <m:sSup>
          <m:e>
            <m:r>
              <m:t>10</m:t>
            </m:r>
          </m:e>
          <m:sup>
            <m:r>
              <m:t>5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has 7 factors that are 10.</w:t>
      </w:r>
      <w:r>
        <w:t xml:space="preserve"> </w:t>
      </w:r>
      <m:oMath>
        <m:sSup>
          <m:e>
            <m:r>
              <m:t>10</m:t>
            </m:r>
          </m:e>
          <m:sup>
            <m:r>
              <m:t>5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⋅</m:t>
            </m:r>
            <m:r>
              <m:t>10</m:t>
            </m:r>
            <m:r>
              <m:rPr>
                <m:sty m:val="p"/>
              </m:rPr>
              <m:t>⋅</m:t>
            </m:r>
            <m:r>
              <m:t>10</m:t>
            </m:r>
            <m:r>
              <m:rPr>
                <m:sty m:val="p"/>
              </m:rPr>
              <m:t>⋅</m:t>
            </m:r>
            <m:r>
              <m:t>10</m:t>
            </m:r>
            <m:r>
              <m:rPr>
                <m:sty m:val="p"/>
              </m:rPr>
              <m:t>⋅</m:t>
            </m:r>
            <m:r>
              <m:t>10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⋅</m:t>
            </m:r>
            <m:r>
              <m:t>10</m:t>
            </m:r>
          </m:e>
        </m:d>
        <m:r>
          <m:rPr>
            <m:sty m:val="p"/>
          </m:rPr>
          <m:t>=</m:t>
        </m:r>
        <m:sSup>
          <m:e>
            <m:r>
              <m:t>10</m:t>
            </m:r>
          </m:e>
          <m:sup>
            <m:r>
              <m:t>7</m:t>
            </m:r>
          </m:sup>
        </m:sSup>
        <m:r>
          <m:rPr>
            <m:sty m:val="p"/>
          </m:rPr>
          <m:t>.</m:t>
        </m:r>
      </m:oMath>
      <w:r>
        <w:t xml:space="preserve">This will work for other powers of 10 too. So</w:t>
      </w:r>
      <w:r>
        <w:t xml:space="preserve"> </w:t>
      </w:r>
      <m:oMath>
        <m:sSup>
          <m:e>
            <m:r>
              <m:t>10</m:t>
            </m:r>
          </m:e>
          <m:sup>
            <m:r>
              <m:t>14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47</m:t>
            </m:r>
          </m:sup>
        </m:sSup>
        <m:r>
          <m:rPr>
            <m:sty m:val="p"/>
          </m:rPr>
          <m:t>=</m:t>
        </m:r>
        <m:sSup>
          <m:e>
            <m:r>
              <m:t>10</m:t>
            </m:r>
          </m:e>
          <m:sup>
            <m:r>
              <m:t>61</m:t>
            </m:r>
          </m:sup>
        </m:sSup>
      </m:oMath>
      <w:r>
        <w:t xml:space="preserve">.</w:t>
      </w:r>
    </w:p>
    <w:p>
      <w:pPr>
        <w:pStyle w:val="BodyText"/>
      </w:pPr>
      <w:r>
        <w:t xml:space="preserve">This rule makes it easier to understand and work with expressions that have exponents.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2022-12-15T03:21:17Z</dcterms:created>
  <dcterms:modified xsi:type="dcterms:W3CDTF">2022-12-15T03:21:17Z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gZSqfFWowWDXdrfGEu5caQvL7oTq8aTP6rrzCEIVAsJi2lA7OYtOtN/lHUvD6N2sN/umKLdo3Bj/pjXv1XhUag==</vt:lpwstr>
  </property>
</Properties>
</file>