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4-piensa-antes-de-restar"/>
    <w:p>
      <w:pPr>
        <w:pStyle w:val="Heading1"/>
      </w:pPr>
      <w:r>
        <w:t xml:space="preserve">Lesson 14: Piensa antes de restar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2.NBT.B.7,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a two-digit number from a three-digit number using place value strategies that include decomposing 2 units.</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en descomponer antes de restar.</w:t>
      </w:r>
    </w:p>
    <w:bookmarkEnd w:id="25"/>
    <w:bookmarkStart w:id="26" w:name="lesson-purpose"/>
    <w:p>
      <w:pPr>
        <w:pStyle w:val="Heading3"/>
      </w:pPr>
      <w:r>
        <w:t xml:space="preserve">Lesson Purpose</w:t>
      </w:r>
    </w:p>
    <w:p>
      <w:pPr>
        <w:pStyle w:val="FirstParagraph"/>
      </w:pPr>
      <w:r>
        <w:t xml:space="preserve">The purpose of this lesson is for students to analyze expressions to determine if a unit will be decomposed before subtracting.</w:t>
      </w:r>
    </w:p>
    <w:p>
      <w:pPr>
        <w:pStyle w:val="BodyText"/>
      </w:pPr>
      <w:r>
        <w:t xml:space="preserve">In a previous lesson, students subtracted from a three-digit number and decomposed a ten or a hundred to subtract by place. Students represented their thinking with base-ten blocks, drawings, words, or numbers and explained the steps of their method.</w:t>
      </w:r>
    </w:p>
    <w:p>
      <w:pPr>
        <w:pStyle w:val="BodyText"/>
      </w:pPr>
      <w:r>
        <w:t xml:space="preserve">In this lesson, students subtract two-digit numbers from three-digit numbers when 2 units are decomposed. Students are encouraged to attend to the details of the numbers in each expression to decide whether or not any units will need to be decomposed before subtracting (MP7). Throughout the lesson, students explain their reasoning and critique their peers' reasoning as they use their understanding of place value to analyze expressions and plan their methods (MP3).</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Which One Doesn’t Belong?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What connections did students make between the different methods and reasoning shared in today's lesson? What evidence are you seeing that students' are using their understanding of place value to make sense of expressions and other's methods for subtraction?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¿Descompones? Tal vez</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0"/>
    <w:bookmarkStart w:id="41" w:name="student-facing-task-statement"/>
    <w:p>
      <w:pPr>
        <w:pStyle w:val="Heading3"/>
      </w:pPr>
      <w:r>
        <w:t xml:space="preserve">Student-facing Task Statement</w:t>
      </w:r>
    </w:p>
    <w:p>
      <w:pPr>
        <w:pStyle w:val="FirstParagraph"/>
      </w:pPr>
      <w:r>
        <w:t xml:space="preserve">Han quiere restar usando el valor posicional para encontrar el valor de estas expresiones.</w:t>
      </w:r>
    </w:p>
    <w:p>
      <w:pPr>
        <w:pStyle w:val="BodyText"/>
      </w:pPr>
      <m:oMath>
        <m:r>
          <m:t>463</m:t>
        </m:r>
        <m:r>
          <m:rPr>
            <m:sty m:val="p"/>
          </m:rPr>
          <m:t>−</m:t>
        </m:r>
        <m:r>
          <m:t>38</m:t>
        </m:r>
      </m:oMath>
    </w:p>
    <w:p>
      <w:pPr>
        <w:pStyle w:val="BodyText"/>
      </w:pPr>
      <m:oMath>
        <m:r>
          <m:t>463</m:t>
        </m:r>
        <m:r>
          <m:rPr>
            <m:sty m:val="p"/>
          </m:rPr>
          <m:t>−</m:t>
        </m:r>
        <m:r>
          <m:t>52</m:t>
        </m:r>
      </m:oMath>
    </w:p>
    <w:p>
      <w:pPr>
        <w:pStyle w:val="BodyText"/>
      </w:pPr>
      <m:oMath>
        <m:r>
          <m:t>463</m:t>
        </m:r>
        <m:r>
          <m:rPr>
            <m:sty m:val="p"/>
          </m:rPr>
          <m:t>−</m:t>
        </m:r>
        <m:r>
          <m:t>75</m:t>
        </m:r>
      </m:oMath>
    </w:p>
    <w:p>
      <w:pPr>
        <w:numPr>
          <w:ilvl w:val="0"/>
          <w:numId w:val="1005"/>
        </w:numPr>
      </w:pPr>
      <w:r>
        <w:t xml:space="preserve">Han quiere comenzar a restar sin descomponer ninguna unidad en base diez.</w:t>
      </w:r>
    </w:p>
    <w:p>
      <w:pPr>
        <w:numPr>
          <w:ilvl w:val="1"/>
          <w:numId w:val="1006"/>
        </w:numPr>
        <w:pStyle w:val="Compact"/>
      </w:pPr>
      <w:r>
        <w:t xml:space="preserve">¿Cuál expresión debería escoger?</w:t>
      </w:r>
    </w:p>
    <w:p>
      <w:pPr>
        <w:numPr>
          <w:ilvl w:val="1"/>
          <w:numId w:val="1006"/>
        </w:numPr>
        <w:pStyle w:val="Compact"/>
      </w:pPr>
      <w:r>
        <w:t xml:space="preserve">Encuentra el valor de la expresión. Muestra cómo pensaste.</w:t>
      </w:r>
    </w:p>
    <w:p>
      <w:pPr>
        <w:numPr>
          <w:ilvl w:val="0"/>
          <w:numId w:val="1005"/>
        </w:numPr>
      </w:pPr>
      <w:r>
        <w:t xml:space="preserve">Escoge una expresión en la que Han tendrá que descomponer una unidad en base diez si resta usando el valor posicional.</w:t>
      </w:r>
    </w:p>
    <w:p>
      <w:pPr>
        <w:numPr>
          <w:ilvl w:val="0"/>
          <w:numId w:val="1000"/>
        </w:numPr>
      </w:pPr>
      <m:oMath>
        <m:r>
          <m:t>463</m:t>
        </m:r>
        <m:r>
          <m:rPr>
            <m:sty m:val="p"/>
          </m:rPr>
          <m:t>−</m:t>
        </m:r>
        <m:r>
          <m:t>38</m:t>
        </m:r>
      </m:oMath>
    </w:p>
    <w:p>
      <w:pPr>
        <w:numPr>
          <w:ilvl w:val="0"/>
          <w:numId w:val="1000"/>
        </w:numPr>
      </w:pPr>
      <m:oMath>
        <m:r>
          <m:t>463</m:t>
        </m:r>
        <m:r>
          <m:rPr>
            <m:sty m:val="p"/>
          </m:rPr>
          <m:t>−</m:t>
        </m:r>
        <m:r>
          <m:t>52</m:t>
        </m:r>
      </m:oMath>
    </w:p>
    <w:p>
      <w:pPr>
        <w:numPr>
          <w:ilvl w:val="0"/>
          <w:numId w:val="1000"/>
        </w:numPr>
      </w:pPr>
      <m:oMath>
        <m:r>
          <m:t>463</m:t>
        </m:r>
        <m:r>
          <m:rPr>
            <m:sty m:val="p"/>
          </m:rPr>
          <m:t>−</m:t>
        </m:r>
        <m:r>
          <m:t>75</m:t>
        </m:r>
      </m:oMath>
    </w:p>
    <w:p>
      <w:pPr>
        <w:numPr>
          <w:ilvl w:val="1"/>
          <w:numId w:val="1007"/>
        </w:numPr>
        <w:pStyle w:val="Compact"/>
      </w:pPr>
      <w:r>
        <w:t xml:space="preserve">Escribe la expresión y explica tu elección.</w:t>
      </w:r>
    </w:p>
    <w:p>
      <w:pPr>
        <w:numPr>
          <w:ilvl w:val="1"/>
          <w:numId w:val="1007"/>
        </w:numPr>
        <w:pStyle w:val="Compact"/>
      </w:pPr>
      <w:r>
        <w:t xml:space="preserve">Encuentra el valor de la expresión. Muestra cómo pensaste.</w:t>
      </w:r>
    </w:p>
    <w:bookmarkEnd w:id="41"/>
    <w:bookmarkStart w:id="42" w:name="student-responses"/>
    <w:p>
      <w:pPr>
        <w:pStyle w:val="Heading3"/>
      </w:pPr>
      <w:r>
        <w:t xml:space="preserve">Student Responses</w:t>
      </w:r>
    </w:p>
    <w:p>
      <w:pPr>
        <w:numPr>
          <w:ilvl w:val="0"/>
          <w:numId w:val="1008"/>
        </w:numPr>
        <w:pStyle w:val="Compact"/>
      </w:pPr>
    </w:p>
    <w:p>
      <w:pPr>
        <w:numPr>
          <w:ilvl w:val="1"/>
          <w:numId w:val="1009"/>
        </w:numPr>
        <w:pStyle w:val="Compact"/>
      </w:pPr>
      <m:oMath>
        <m:r>
          <m:t>463</m:t>
        </m:r>
        <m:r>
          <m:rPr>
            <m:sty m:val="p"/>
          </m:rPr>
          <m:t>−</m:t>
        </m:r>
        <m:r>
          <m:t>52</m:t>
        </m:r>
      </m:oMath>
    </w:p>
    <w:p>
      <w:pPr>
        <w:numPr>
          <w:ilvl w:val="1"/>
          <w:numId w:val="1009"/>
        </w:numPr>
        <w:pStyle w:val="Compact"/>
      </w:pPr>
      <w:r>
        <w:t xml:space="preserve">411. Sample response:</w:t>
      </w:r>
    </w:p>
    <w:p>
      <w:pPr>
        <w:numPr>
          <w:ilvl w:val="2"/>
          <w:numId w:val="1010"/>
        </w:numPr>
      </w:pPr>
      <m:oMath>
        <m:r>
          <m:t>3</m:t>
        </m:r>
        <m:r>
          <m:rPr>
            <m:sty m:val="p"/>
          </m:rPr>
          <m:t>−</m:t>
        </m:r>
        <m:r>
          <m:t>2</m:t>
        </m:r>
        <m:r>
          <m:rPr>
            <m:sty m:val="p"/>
          </m:rPr>
          <m:t>=</m:t>
        </m:r>
        <m:r>
          <m:t>1</m:t>
        </m:r>
      </m:oMath>
    </w:p>
    <w:p>
      <w:pPr>
        <w:numPr>
          <w:ilvl w:val="2"/>
          <w:numId w:val="1000"/>
        </w:numPr>
      </w:pPr>
      <m:oMath>
        <m:r>
          <m:t>60</m:t>
        </m:r>
        <m:r>
          <m:rPr>
            <m:sty m:val="p"/>
          </m:rPr>
          <m:t>−</m:t>
        </m:r>
        <m:r>
          <m:t>50</m:t>
        </m:r>
        <m:r>
          <m:rPr>
            <m:sty m:val="p"/>
          </m:rPr>
          <m:t>=</m:t>
        </m:r>
        <m:r>
          <m:t>10</m:t>
        </m:r>
      </m:oMath>
    </w:p>
    <w:p>
      <w:pPr>
        <w:numPr>
          <w:ilvl w:val="2"/>
          <w:numId w:val="1000"/>
        </w:numPr>
      </w:pPr>
      <m:oMath>
        <m:r>
          <m:t>400</m:t>
        </m:r>
        <m:r>
          <m:rPr>
            <m:sty m:val="p"/>
          </m:rPr>
          <m:t>+</m:t>
        </m:r>
        <m:r>
          <m:t>10</m:t>
        </m:r>
        <m:r>
          <m:rPr>
            <m:sty m:val="p"/>
          </m:rPr>
          <m:t>+</m:t>
        </m:r>
        <m:r>
          <m:t>1</m:t>
        </m:r>
        <m:r>
          <m:rPr>
            <m:sty m:val="p"/>
          </m:rPr>
          <m:t>=</m:t>
        </m:r>
        <m:r>
          <m:t>411</m:t>
        </m:r>
      </m:oMath>
    </w:p>
    <w:p>
      <w:pPr>
        <w:numPr>
          <w:ilvl w:val="0"/>
          <w:numId w:val="1008"/>
        </w:numPr>
        <w:pStyle w:val="Compact"/>
      </w:pPr>
    </w:p>
    <w:p>
      <w:pPr>
        <w:numPr>
          <w:ilvl w:val="1"/>
          <w:numId w:val="1011"/>
        </w:numPr>
        <w:pStyle w:val="Compact"/>
      </w:pPr>
      <w:r>
        <w:t xml:space="preserve">Sample response:</w:t>
      </w:r>
      <w:r>
        <w:t xml:space="preserve"> </w:t>
      </w:r>
      <m:oMath>
        <m:r>
          <m:t>463</m:t>
        </m:r>
        <m:r>
          <m:rPr>
            <m:sty m:val="p"/>
          </m:rPr>
          <m:t>−</m:t>
        </m:r>
        <m:r>
          <m:t>75</m:t>
        </m:r>
      </m:oMath>
      <w:r>
        <w:t xml:space="preserve"> </w:t>
      </w:r>
      <w:r>
        <w:t xml:space="preserve">because there aren’t enough tens or ones for Han to subtract by place without decomposing any units.</w:t>
      </w:r>
    </w:p>
    <w:p>
      <w:pPr>
        <w:numPr>
          <w:ilvl w:val="1"/>
          <w:numId w:val="1011"/>
        </w:numPr>
        <w:pStyle w:val="Compact"/>
      </w:pPr>
      <w:r>
        <w:t xml:space="preserve">Sample response: Students draw a base-ten diagram that shows 463 as 4 hundreds, 5 tens, and 13 ones. Students show decomposing 1 hundred, to make 10 tens. They cross out 7 tens and 5 ones and clearly label to show the difference as 388.</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2022-12-14T23:32:04Z</dcterms:created>
  <dcterms:modified xsi:type="dcterms:W3CDTF">2022-12-14T23:32:04Z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ehtsou5UL9YE3cC6sE3Xksi+7Mrjz4RfddkYi1A50sBeHyn7gtzXi8E5Y6ThKfv68VaVTPdF2UTwU/37JDbRnQ==</vt:lpwstr>
  </property>
</Properties>
</file>