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Xd495b16282877fbb5a81e59e1ad7cf3420a3e5a"/>
    <w:p>
      <w:pPr>
        <w:pStyle w:val="Heading1"/>
      </w:pPr>
      <w:r>
        <w:t xml:space="preserve">Lesson 9: Toda clase de números en la recta numérica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Locate 1 on the number line given the location of a non-unit fraction.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Ubiquemos números en la recta numérica cuando tenemos la ubicación de una fracción.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knowledge of fractions on the number line to locate 1 when given a non-unit fraction.</w:t>
      </w:r>
    </w:p>
    <w:p>
      <w:pPr>
        <w:pStyle w:val="BodyText"/>
      </w:pPr>
      <w:r>
        <w:t xml:space="preserve">Previously, students have located fractions on the number line, including locating 1 when given a unit fraction. In the first activity, students reinforce their understanding of the numerator and denominator of a fraction as they find 1 given a fraction greater than 1. They use the numerator of the given fraction to identify the size of a unit fraction and then to locate 1. Later, they locate a non-unit fraction given the location of a unit fraction with a different denominator. There, students use their knowledge of locating 1 first and then locating the non-unit fraction from 1.</w:t>
      </w:r>
    </w:p>
    <w:p>
      <w:pPr>
        <w:pStyle w:val="BodyText"/>
      </w:pPr>
      <w:r>
        <w:t xml:space="preserve">The second activity in this lesson is optional because it goes beyond the depth of understanding required to address grade 3 standards.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2), MLR1 Stronger and Clearer Each Time (Activity 1), Which One Doesn’t Belong?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unfinished learning or misunderstandings do your students have about fractions? How did you leverage those misconceptions in a positive way to further the understanding of the class?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¿Ahora dónde está el 1?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Ubica y marca el 1 en la recta numérica. Explica tu razonamiento.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 One tick mark labeled 0, one labeled seven sixths." title="" id="45" name="Picture"/>
            <a:graphic>
              <a:graphicData uri="http://schemas.openxmlformats.org/drawingml/2006/picture">
                <pic:pic>
                  <pic:nvPicPr>
                    <pic:cNvPr descr="/app/tmp/embedder-1671062553.486658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I know there are 7 one-sixths in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, so I split the space into 7 equal parts. I counted 6 of the parts to get to 1.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" title="" id="49" name="Picture"/>
            <a:graphic>
              <a:graphicData uri="http://schemas.openxmlformats.org/drawingml/2006/picture">
                <pic:pic>
                  <pic:nvPicPr>
                    <pic:cNvPr descr="/app/tmp/embedder-1671062553.596459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2022-12-15T00:02:34Z</dcterms:created>
  <dcterms:modified xsi:type="dcterms:W3CDTF">2022-12-15T00:02:34Z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CiujNBjS201tTvH3BmqAYo0WRDt4OztvGpuoMfXViDUuL+ZtdFojEKiqUulXDqwKtP49vWyxZnSfEU1BgdqLaA==</vt:lpwstr>
  </property>
</Properties>
</file>