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67d7d6e711a4e7a71d9ec5bcc1f0630fd7c395"/>
    <w:p>
      <w:pPr>
        <w:pStyle w:val="Heading2"/>
      </w:pPr>
      <w:r>
        <w:t xml:space="preserve">Lección 6: Usemos estrategias y algoritmos para sumar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en cuándo usar algoritmos y cuándo usar otras estrategias para sumar.</w:t>
      </w:r>
    </w:p>
    <w:bookmarkStart w:id="21" w:name="X77e7c1edbe223e2b21b2666827b2ed78d963413"/>
    <w:p>
      <w:pPr>
        <w:pStyle w:val="Heading3"/>
      </w:pPr>
      <w:r>
        <w:t xml:space="preserve">Calentamiento: Conversación numérica: Un poco más, un poco menos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300</m:t>
        </m:r>
        <m:r>
          <m:rPr>
            <m:sty m:val="p"/>
          </m:rPr>
          <m:t>+</m:t>
        </m:r>
        <m:r>
          <m:t>156</m:t>
        </m:r>
      </m:oMath>
    </w:p>
    <w:p>
      <w:pPr>
        <w:numPr>
          <w:ilvl w:val="0"/>
          <w:numId w:val="1002"/>
        </w:numPr>
        <w:pStyle w:val="Compact"/>
      </w:pPr>
      <m:oMath>
        <m:r>
          <m:t>299</m:t>
        </m:r>
        <m:r>
          <m:rPr>
            <m:sty m:val="p"/>
          </m:rPr>
          <m:t>+</m:t>
        </m:r>
        <m:r>
          <m:t>156</m:t>
        </m:r>
      </m:oMath>
    </w:p>
    <w:p>
      <w:pPr>
        <w:numPr>
          <w:ilvl w:val="0"/>
          <w:numId w:val="1002"/>
        </w:numPr>
        <w:pStyle w:val="Compact"/>
      </w:pPr>
      <m:oMath>
        <m:r>
          <m:t>303</m:t>
        </m:r>
        <m:r>
          <m:rPr>
            <m:sty m:val="p"/>
          </m:rPr>
          <m:t>+</m:t>
        </m:r>
        <m:r>
          <m:t>156</m:t>
        </m:r>
      </m:oMath>
    </w:p>
    <w:p>
      <w:pPr>
        <w:numPr>
          <w:ilvl w:val="0"/>
          <w:numId w:val="1002"/>
        </w:numPr>
        <w:pStyle w:val="Compact"/>
      </w:pPr>
      <m:oMath>
        <m:r>
          <m:t>204</m:t>
        </m:r>
        <m:r>
          <m:rPr>
            <m:sty m:val="p"/>
          </m:rPr>
          <m:t>+</m:t>
        </m:r>
        <m:r>
          <m:t>376</m:t>
        </m:r>
      </m:oMath>
    </w:p>
    <w:bookmarkEnd w:id="21"/>
    <w:bookmarkStart w:id="28" w:name="solo-unidades"/>
    <w:p>
      <w:pPr>
        <w:pStyle w:val="Heading3"/>
      </w:pPr>
      <w:r>
        <w:t xml:space="preserve">6.1: Solo unidades</w:t>
      </w:r>
    </w:p>
    <w:p>
      <w:pPr>
        <w:pStyle w:val="FirstParagraph"/>
      </w:pPr>
      <w:r>
        <w:t xml:space="preserve">Estos son dos métodos para registrar la suma de </w:t>
      </w:r>
      <m:oMath>
        <m:r>
          <m:t>657</m:t>
        </m:r>
        <m:r>
          <m:rPr>
            <m:sty m:val="p"/>
          </m:rPr>
          <m:t>+</m:t>
        </m:r>
        <m:r>
          <m:t>286</m:t>
        </m:r>
      </m:oMath>
      <w:r>
        <w:t xml:space="preserve">.</w:t>
      </w:r>
    </w:p>
    <w:p>
      <w:pPr>
        <w:pStyle w:val="BodyText"/>
      </w:pPr>
      <w:r>
        <w:t xml:space="preserve">Método 1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Addition. Six-hundred fifty-seven plus two-hundred eighty-six equals nine-hundred forty-three." title="" id="23" name="Picture"/>
            <a:graphic>
              <a:graphicData uri="http://schemas.openxmlformats.org/drawingml/2006/picture">
                <pic:pic>
                  <pic:nvPicPr>
                    <pic:cNvPr descr="/app/tmp/embedder-1671061109.958286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Método 2</w:t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Addition. Six-hundred fifty-seven plus two-hundred eighty-six equals nine-hundred forty-three." title="" id="26" name="Picture"/>
            <a:graphic>
              <a:graphicData uri="http://schemas.openxmlformats.org/drawingml/2006/picture">
                <pic:pic>
                  <pic:nvPicPr>
                    <pic:cNvPr descr="/app/tmp/embedder-1671061110.02955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Compara ambos métodos. ¿Cómo se registran de manera diferente las nuevas decenas y centenas que se compusieron?</w:t>
      </w:r>
    </w:p>
    <w:p>
      <w:pPr>
        <w:numPr>
          <w:ilvl w:val="0"/>
          <w:numId w:val="1003"/>
        </w:numPr>
      </w:pPr>
      <w:r>
        <w:t xml:space="preserve">Prueba el segundo método de registrar sumas para sumar estos números:</w:t>
      </w:r>
    </w:p>
    <w:p>
      <w:pPr>
        <w:numPr>
          <w:ilvl w:val="1"/>
          <w:numId w:val="1004"/>
        </w:numPr>
        <w:pStyle w:val="Compact"/>
      </w:pPr>
      <m:oMath>
        <m:r>
          <m:t>602</m:t>
        </m:r>
        <m:r>
          <m:rPr>
            <m:sty m:val="p"/>
          </m:rPr>
          <m:t>+</m:t>
        </m:r>
        <m:r>
          <m:t>179</m:t>
        </m:r>
      </m:oMath>
    </w:p>
    <w:p>
      <w:pPr>
        <w:numPr>
          <w:ilvl w:val="1"/>
          <w:numId w:val="1004"/>
        </w:numPr>
        <w:pStyle w:val="Compact"/>
      </w:pPr>
      <m:oMath>
        <m:r>
          <m:t>493</m:t>
        </m:r>
        <m:r>
          <m:rPr>
            <m:sty m:val="p"/>
          </m:rPr>
          <m:t>+</m:t>
        </m:r>
        <m:r>
          <m:t>161</m:t>
        </m:r>
      </m:oMath>
    </w:p>
    <w:p>
      <w:pPr>
        <w:numPr>
          <w:ilvl w:val="1"/>
          <w:numId w:val="1004"/>
        </w:numPr>
        <w:pStyle w:val="Compact"/>
      </w:pPr>
      <m:oMath>
        <m:r>
          <m:t>438</m:t>
        </m:r>
        <m:r>
          <m:rPr>
            <m:sty m:val="p"/>
          </m:rPr>
          <m:t>+</m:t>
        </m:r>
        <m:r>
          <m:t>364</m:t>
        </m:r>
      </m:oMath>
    </w:p>
    <w:p>
      <w:pPr>
        <w:numPr>
          <w:ilvl w:val="1"/>
          <w:numId w:val="1004"/>
        </w:numPr>
        <w:pStyle w:val="Compact"/>
      </w:pPr>
      <m:oMath>
        <m:r>
          <m:t>329</m:t>
        </m:r>
        <m:r>
          <m:rPr>
            <m:sty m:val="p"/>
          </m:rPr>
          <m:t>+</m:t>
        </m:r>
        <m:r>
          <m:t>381</m:t>
        </m:r>
      </m:oMath>
    </w:p>
    <w:bookmarkEnd w:id="28"/>
    <w:bookmarkStart w:id="32" w:name="cómo-sumarían"/>
    <w:p>
      <w:pPr>
        <w:pStyle w:val="Heading3"/>
      </w:pPr>
      <w:r>
        <w:t xml:space="preserve">6.2: ¿Cómo sumarían?</w:t>
      </w:r>
    </w:p>
    <w:p>
      <w:pPr>
        <w:pStyle w:val="FirstParagraph"/>
      </w:pPr>
      <w:r>
        <w:t xml:space="preserve">Usa la estrategia que prefieras para encontrar el valor de cada suma. Muestra tu razonamiento. Organízalo para que los demás puedan entenderlo.</w:t>
      </w:r>
    </w:p>
    <w:p>
      <w:pPr>
        <w:numPr>
          <w:ilvl w:val="0"/>
          <w:numId w:val="1005"/>
        </w:numPr>
        <w:pStyle w:val="Compact"/>
      </w:pPr>
      <m:oMath>
        <m:r>
          <m:t>199</m:t>
        </m:r>
        <m:r>
          <m:rPr>
            <m:sty m:val="p"/>
          </m:rPr>
          <m:t>+</m:t>
        </m:r>
        <m:r>
          <m:t>348</m:t>
        </m:r>
      </m:oMath>
    </w:p>
    <w:p>
      <w:pPr>
        <w:numPr>
          <w:ilvl w:val="0"/>
          <w:numId w:val="1005"/>
        </w:numPr>
        <w:pStyle w:val="Compact"/>
      </w:pPr>
      <m:oMath>
        <m:r>
          <m:t>264</m:t>
        </m:r>
        <m:r>
          <m:rPr>
            <m:sty m:val="p"/>
          </m:rPr>
          <m:t>+</m:t>
        </m:r>
        <m:r>
          <m:t>359</m:t>
        </m:r>
      </m:oMath>
    </w:p>
    <w:p>
      <w:pPr>
        <w:numPr>
          <w:ilvl w:val="0"/>
          <w:numId w:val="1005"/>
        </w:numPr>
        <w:pStyle w:val="Compact"/>
      </w:pPr>
      <m:oMath>
        <m:r>
          <m:t>203</m:t>
        </m:r>
        <m:r>
          <m:rPr>
            <m:sty m:val="p"/>
          </m:rPr>
          <m:t>+</m:t>
        </m:r>
        <m:r>
          <m:t>75</m:t>
        </m:r>
      </m:oMath>
    </w:p>
    <w:p>
      <w:pPr>
        <w:numPr>
          <w:ilvl w:val="0"/>
          <w:numId w:val="1005"/>
        </w:numPr>
        <w:pStyle w:val="Compact"/>
      </w:pPr>
      <m:oMath>
        <m:r>
          <m:t>316</m:t>
        </m:r>
        <m:r>
          <m:rPr>
            <m:sty m:val="p"/>
          </m:rPr>
          <m:t>+</m:t>
        </m:r>
        <m:r>
          <m:t>198</m:t>
        </m:r>
      </m:oMath>
    </w:p>
    <w:p>
      <w:pPr>
        <w:numPr>
          <w:ilvl w:val="0"/>
          <w:numId w:val="1005"/>
        </w:numPr>
        <w:pStyle w:val="Compact"/>
      </w:pPr>
      <m:oMath>
        <m:r>
          <m:t>399</m:t>
        </m:r>
        <m:r>
          <m:rPr>
            <m:sty m:val="p"/>
          </m:rPr>
          <m:t>+</m:t>
        </m:r>
        <m:r>
          <m:t>499</m:t>
        </m:r>
      </m:oMath>
    </w:p>
    <w:p>
      <w:pPr>
        <w:pStyle w:val="FirstParagraph"/>
      </w:pPr>
      <w:r>
        <w:drawing>
          <wp:inline>
            <wp:extent cx="4360984" cy="3669832"/>
            <wp:effectExtent b="0" l="0" r="0" t="0"/>
            <wp:docPr descr="Students working with partners in math class." title="" id="30" name="Picture"/>
            <a:graphic>
              <a:graphicData uri="http://schemas.openxmlformats.org/drawingml/2006/picture">
                <pic:pic>
                  <pic:nvPicPr>
                    <pic:cNvPr descr="/app/tmp/embedder-1671061110.104049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4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sección, aprendimos que un</w:t>
      </w:r>
      <w:r>
        <w:t xml:space="preserve"> </w:t>
      </w:r>
      <w:r>
        <w:rPr>
          <w:bCs/>
          <w:b/>
        </w:rPr>
        <w:t xml:space="preserve">algoritmo</w:t>
      </w:r>
      <w:r>
        <w:t xml:space="preserve"> </w:t>
      </w:r>
      <w:r>
        <w:t xml:space="preserve">es una serie de pasos que, si se siguen correctamente, siempre funciona. Después, aprendimos algoritmos para sumar números hasta 1,000.</w:t>
      </w:r>
    </w:p>
    <w:p>
      <w:pPr>
        <w:pStyle w:val="BodyText"/>
      </w:pPr>
      <w:r>
        <w:t xml:space="preserve">También aprendimos que podemos escoger una estrategia o un algoritmo para sumar dependiendo de los números que se están sumando.</w:t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Addition. Three-hundred plus sixty plus two, plus three-hundred plus fifty plus nine, equals six-hundred plus one-hundred ten plus eleven." title="" id="34" name="Picture"/>
            <a:graphic>
              <a:graphicData uri="http://schemas.openxmlformats.org/drawingml/2006/picture">
                <pic:pic>
                  <pic:nvPicPr>
                    <pic:cNvPr descr="/app/tmp/embedder-1671061110.187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971550" cy="2057400"/>
            <wp:effectExtent b="0" l="0" r="0" t="0"/>
            <wp:docPr descr="Addition. Three-hundred sixty-two plus three-hundred fifty-nine equals eleven plus one-hundred ten plus six-hundred equals seven-hundred twenty-one." title="" id="37" name="Picture"/>
            <a:graphic>
              <a:graphicData uri="http://schemas.openxmlformats.org/drawingml/2006/picture">
                <pic:pic>
                  <pic:nvPicPr>
                    <pic:cNvPr descr="/app/tmp/embedder-1671061110.306861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971550" cy="1143000"/>
            <wp:effectExtent b="0" l="0" r="0" t="0"/>
            <wp:docPr descr="Addition. Three-hundred sixty-two plus three-hundred fifty-nine equals seven-hundred twenty-one." title="" id="40" name="Picture"/>
            <a:graphic>
              <a:graphicData uri="http://schemas.openxmlformats.org/drawingml/2006/picture">
                <pic:pic>
                  <pic:nvPicPr>
                    <pic:cNvPr descr="/app/tmp/embedder-1671061110.390644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971550" cy="1143000"/>
            <wp:effectExtent b="0" l="0" r="0" t="0"/>
            <wp:docPr descr="Addition. Three-hundred sixty-two plus three-hundred fifty-nine equals seven-hundred twenty-one." title="" id="43" name="Picture"/>
            <a:graphic>
              <a:graphicData uri="http://schemas.openxmlformats.org/drawingml/2006/picture">
                <pic:pic>
                  <pic:nvPicPr>
                    <pic:cNvPr descr="/app/tmp/embedder-1671061110.458253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2022-12-14T23:38:31Z</dcterms:created>
  <dcterms:modified xsi:type="dcterms:W3CDTF">2022-12-14T23:38:31Z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k0tDlX/R6r4ShvBH4eTTUaeY7zx0kDM0ZJF1qkZPARK3TwbME1kS49diU1mwgP85nnCWumAabi/hG5DaMkACTw==</vt:lpwstr>
  </property>
</Properties>
</file>