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6-suma-y-resta"/>
    <w:p>
      <w:pPr>
        <w:pStyle w:val="Heading2"/>
      </w:pPr>
      <w:r>
        <w:t xml:space="preserve">Lección 16: Suma y resta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Usemos estrategias de valor posicional para sumar y restar números decimales.</w:t>
      </w:r>
    </w:p>
    <w:bookmarkStart w:id="21" w:name="X1936bb1bfaa593b56d539adfeebb6f4f9458daf"/>
    <w:p>
      <w:pPr>
        <w:pStyle w:val="Heading3"/>
      </w:pPr>
      <w:r>
        <w:t xml:space="preserve">Calentamiento: Conversación numérica: Restemos números decimales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2.57</m:t>
        </m:r>
        <m:r>
          <m:rPr>
            <m:sty m:val="p"/>
          </m:rPr>
          <m:t>−</m:t>
        </m:r>
        <m:r>
          <m:t>2.55</m:t>
        </m:r>
      </m:oMath>
    </w:p>
    <w:p>
      <w:pPr>
        <w:numPr>
          <w:ilvl w:val="0"/>
          <w:numId w:val="1002"/>
        </w:numPr>
        <w:pStyle w:val="Compact"/>
      </w:pPr>
      <m:oMath>
        <m:r>
          <m:t>2.57</m:t>
        </m:r>
        <m:r>
          <m:rPr>
            <m:sty m:val="p"/>
          </m:rPr>
          <m:t>−</m:t>
        </m:r>
        <m:r>
          <m:t>2.49</m:t>
        </m:r>
      </m:oMath>
    </w:p>
    <w:p>
      <w:pPr>
        <w:numPr>
          <w:ilvl w:val="0"/>
          <w:numId w:val="1002"/>
        </w:numPr>
        <w:pStyle w:val="Compact"/>
      </w:pPr>
      <m:oMath>
        <m:r>
          <m:t>2.57</m:t>
        </m:r>
        <m:r>
          <m:rPr>
            <m:sty m:val="p"/>
          </m:rPr>
          <m:t>−</m:t>
        </m:r>
        <m:r>
          <m:t>0.99</m:t>
        </m:r>
      </m:oMath>
    </w:p>
    <w:p>
      <w:pPr>
        <w:numPr>
          <w:ilvl w:val="0"/>
          <w:numId w:val="1002"/>
        </w:numPr>
        <w:pStyle w:val="Compact"/>
      </w:pPr>
      <m:oMath>
        <m:r>
          <m:t>2.57</m:t>
        </m:r>
        <m:r>
          <m:rPr>
            <m:sty m:val="p"/>
          </m:rPr>
          <m:t>−</m:t>
        </m:r>
        <m:r>
          <m:t>0.59</m:t>
        </m:r>
      </m:oMath>
    </w:p>
    <w:bookmarkEnd w:id="21"/>
    <w:bookmarkStart w:id="22" w:name="cuál-es-la-diferencia"/>
    <w:p>
      <w:pPr>
        <w:pStyle w:val="Heading3"/>
      </w:pPr>
      <w:r>
        <w:t xml:space="preserve">16.1: ¿Cuál es la diferencia?</w:t>
      </w:r>
    </w:p>
    <w:p>
      <w:pPr>
        <w:pStyle w:val="FirstParagraph"/>
      </w:pPr>
      <w:r>
        <w:t xml:space="preserve">Encuentra el valor de cada expresión. Explica o muestra cómo razonaste.</w:t>
      </w:r>
    </w:p>
    <w:p>
      <w:pPr>
        <w:numPr>
          <w:ilvl w:val="0"/>
          <w:numId w:val="1003"/>
        </w:numPr>
      </w:pPr>
      <m:oMath>
        <m:r>
          <m:t>7.35</m:t>
        </m:r>
        <m:r>
          <m:rPr>
            <m:sty m:val="p"/>
          </m:rPr>
          <m:t>−</m:t>
        </m:r>
        <m:r>
          <m:t>2.6</m:t>
        </m:r>
      </m:oMath>
    </w:p>
    <w:p>
      <w:pPr>
        <w:numPr>
          <w:ilvl w:val="0"/>
          <w:numId w:val="1003"/>
        </w:numPr>
      </w:pPr>
      <m:oMath>
        <m:r>
          <m:t>100.8</m:t>
        </m:r>
        <m:r>
          <m:rPr>
            <m:sty m:val="p"/>
          </m:rPr>
          <m:t>−</m:t>
        </m:r>
        <m:r>
          <m:t>6.03</m:t>
        </m:r>
      </m:oMath>
    </w:p>
    <w:p>
      <w:pPr>
        <w:numPr>
          <w:ilvl w:val="0"/>
          <w:numId w:val="1003"/>
        </w:numPr>
      </w:pPr>
      <m:oMath>
        <m:r>
          <m:t>26.5</m:t>
        </m:r>
        <m:r>
          <m:rPr>
            <m:sty m:val="p"/>
          </m:rPr>
          <m:t>−</m:t>
        </m:r>
        <m:r>
          <m:t>13.62</m:t>
        </m:r>
      </m:oMath>
    </w:p>
    <w:p>
      <w:pPr>
        <w:numPr>
          <w:ilvl w:val="0"/>
          <w:numId w:val="1003"/>
        </w:numPr>
      </w:pPr>
      <m:oMath>
        <m:r>
          <m:t>465</m:t>
        </m:r>
        <m:r>
          <m:rPr>
            <m:sty m:val="p"/>
          </m:rPr>
          <m:t>−</m:t>
        </m:r>
        <m:r>
          <m:t>463.14</m:t>
        </m:r>
      </m:oMath>
    </w:p>
    <w:bookmarkEnd w:id="22"/>
    <w:bookmarkStart w:id="23" w:name="sumas-y-diferencias"/>
    <w:p>
      <w:pPr>
        <w:pStyle w:val="Heading3"/>
      </w:pPr>
      <w:r>
        <w:t xml:space="preserve">16.2: Sumas y diferencias</w:t>
      </w:r>
    </w:p>
    <w:p>
      <w:pPr>
        <w:pStyle w:val="FirstParagraph"/>
      </w:pPr>
      <w:r>
        <w:t xml:space="preserve">Encuentra el valor de cada expresión. Explica o muestra cómo razonaste.</w:t>
      </w:r>
    </w:p>
    <w:p>
      <w:pPr>
        <w:numPr>
          <w:ilvl w:val="0"/>
          <w:numId w:val="1004"/>
        </w:numPr>
        <w:pStyle w:val="Compact"/>
      </w:pPr>
      <m:oMath>
        <m:r>
          <m:t>36.51</m:t>
        </m:r>
        <m:r>
          <m:rPr>
            <m:sty m:val="p"/>
          </m:rPr>
          <m:t>−</m:t>
        </m:r>
        <m:r>
          <m:t>4.3</m:t>
        </m:r>
      </m:oMath>
    </w:p>
    <w:p>
      <w:pPr>
        <w:numPr>
          <w:ilvl w:val="0"/>
          <w:numId w:val="1004"/>
        </w:numPr>
        <w:pStyle w:val="Compact"/>
      </w:pPr>
      <m:oMath>
        <m:r>
          <m:t>100</m:t>
        </m:r>
        <m:r>
          <m:rPr>
            <m:sty m:val="p"/>
          </m:rPr>
          <m:t>+</m:t>
        </m:r>
        <m:r>
          <m:t>31.05</m:t>
        </m:r>
      </m:oMath>
    </w:p>
    <w:p>
      <w:pPr>
        <w:numPr>
          <w:ilvl w:val="0"/>
          <w:numId w:val="1004"/>
        </w:numPr>
        <w:pStyle w:val="Compact"/>
      </w:pPr>
      <m:oMath>
        <m:r>
          <m:t>100</m:t>
        </m:r>
        <m:r>
          <m:rPr>
            <m:sty m:val="p"/>
          </m:rPr>
          <m:t>−</m:t>
        </m:r>
        <m:r>
          <m:t>31.05</m:t>
        </m:r>
      </m:oMath>
    </w:p>
    <w:p>
      <w:pPr>
        <w:numPr>
          <w:ilvl w:val="0"/>
          <w:numId w:val="1004"/>
        </w:numPr>
        <w:pStyle w:val="Compact"/>
      </w:pPr>
      <m:oMath>
        <m:r>
          <m:t>266.43</m:t>
        </m:r>
        <m:r>
          <m:rPr>
            <m:sty m:val="p"/>
          </m:rPr>
          <m:t>+</m:t>
        </m:r>
        <m:r>
          <m:t>75.9</m:t>
        </m:r>
      </m:oMath>
    </w:p>
    <w:bookmarkEnd w:id="23"/>
    <w:bookmarkStart w:id="24" w:name="resta-con-números-más-grandes"/>
    <w:p>
      <w:pPr>
        <w:pStyle w:val="Heading3"/>
      </w:pPr>
      <w:r>
        <w:t xml:space="preserve">16.3: Resta con números más grandes</w:t>
      </w:r>
    </w:p>
    <w:p>
      <w:pPr>
        <w:pStyle w:val="FirstParagraph"/>
      </w:pPr>
      <w:r>
        <w:t xml:space="preserve">Encuentra el valor de cada expresión.</w:t>
      </w:r>
    </w:p>
    <w:p>
      <w:pPr>
        <w:numPr>
          <w:ilvl w:val="0"/>
          <w:numId w:val="1005"/>
        </w:numPr>
        <w:pStyle w:val="Compact"/>
      </w:pPr>
      <m:oMath>
        <m:r>
          <m:t>43.14</m:t>
        </m:r>
        <m:r>
          <m:rPr>
            <m:sty m:val="p"/>
          </m:rPr>
          <m:t>−</m:t>
        </m:r>
        <m:r>
          <m:t>18.6</m:t>
        </m:r>
      </m:oMath>
    </w:p>
    <w:p>
      <w:pPr>
        <w:numPr>
          <w:ilvl w:val="0"/>
          <w:numId w:val="1005"/>
        </w:numPr>
        <w:pStyle w:val="Compact"/>
      </w:pPr>
      <m:oMath>
        <m:r>
          <m:t>73.3</m:t>
        </m:r>
        <m:r>
          <m:rPr>
            <m:sty m:val="p"/>
          </m:rPr>
          <m:t>−</m:t>
        </m:r>
        <m:r>
          <m:t>52.99</m:t>
        </m:r>
      </m:oMath>
    </w:p>
    <w:p>
      <w:pPr>
        <w:numPr>
          <w:ilvl w:val="0"/>
          <w:numId w:val="1005"/>
        </w:numPr>
        <w:pStyle w:val="Compact"/>
      </w:pPr>
      <m:oMath>
        <m:r>
          <m:t>128.44</m:t>
        </m:r>
        <m:r>
          <m:rPr>
            <m:sty m:val="p"/>
          </m:rPr>
          <m:t>−</m:t>
        </m:r>
        <m:r>
          <m:t>62.57</m:t>
        </m:r>
      </m:oMath>
    </w:p>
    <w:p>
      <w:pPr>
        <w:numPr>
          <w:ilvl w:val="0"/>
          <w:numId w:val="1005"/>
        </w:numPr>
        <w:pStyle w:val="Compact"/>
      </w:pPr>
      <m:oMath>
        <m:r>
          <m:t>261.25</m:t>
        </m:r>
        <m:r>
          <m:rPr>
            <m:sty m:val="p"/>
          </m:rPr>
          <m:t>−</m:t>
        </m:r>
        <m:r>
          <m:t>260.7</m:t>
        </m:r>
      </m:oMath>
    </w:p>
    <w:bookmarkEnd w:id="24"/>
    <w:bookmarkStart w:id="34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sección, aprendimos que para sumar y restar números decimales podemos usar las mismas estrategias y algoritmos que usamos para sumar y restar números enteros.</w:t>
      </w:r>
    </w:p>
    <w:p>
      <w:pPr>
        <w:pStyle w:val="BodyText"/>
      </w:pPr>
      <w:r>
        <w:t xml:space="preserve">Aprendimos que es útil estimar una suma antes de encontrar su valor. Por ejemplo, la siguiente suma estará cerca de </w:t>
      </w:r>
      <m:oMath>
        <m:r>
          <m:t>620</m:t>
        </m:r>
        <m:r>
          <m:rPr>
            <m:sty m:val="p"/>
          </m:rPr>
          <m:t>+</m:t>
        </m:r>
        <m:r>
          <m:t>70</m:t>
        </m:r>
      </m:oMath>
      <w:r>
        <w:t xml:space="preserve">, es decir, cerca de 690.</w:t>
      </w:r>
    </w:p>
    <w:p>
      <w:pPr>
        <w:pStyle w:val="BodyText"/>
      </w:pPr>
      <w:r>
        <w:drawing>
          <wp:inline>
            <wp:extent cx="1485900" cy="567846"/>
            <wp:effectExtent b="0" l="0" r="0" t="0"/>
            <wp:docPr descr="Add. 6 hundred 21 and 45 hundredths, plus, 72 and 30 hundredths, equals, 6 hundred 93 and 75 hundredths." title="" id="26" name="Picture"/>
            <a:graphic>
              <a:graphicData uri="http://schemas.openxmlformats.org/drawingml/2006/picture">
                <pic:pic>
                  <pic:nvPicPr>
                    <pic:cNvPr descr="/app/tmp/embedder-1671065871.543998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678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También aprendimos que es importante asegurarnos de que las posiciones estén alineadas cuando sumamos y restamos. </w:t>
      </w:r>
    </w:p>
    <w:p>
      <w:pPr>
        <w:pStyle w:val="BodyText"/>
      </w:pPr>
      <w:r>
        <w:drawing>
          <wp:inline>
            <wp:extent cx="1485900" cy="746088"/>
            <wp:effectExtent b="0" l="0" r="0" t="0"/>
            <wp:docPr descr="Subtract." title="" id="29" name="Picture"/>
            <a:graphic>
              <a:graphicData uri="http://schemas.openxmlformats.org/drawingml/2006/picture">
                <pic:pic>
                  <pic:nvPicPr>
                    <pic:cNvPr descr="/app/tmp/embedder-1671065871.633389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460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También podemos estimar que el valor de la diferencia será aproximadamente </w:t>
      </w:r>
      <m:oMath>
        <m:r>
          <m:t>620</m:t>
        </m:r>
        <m:r>
          <m:rPr>
            <m:sty m:val="p"/>
          </m:rPr>
          <m:t>−</m:t>
        </m:r>
        <m:r>
          <m:t>70</m:t>
        </m:r>
      </m:oMath>
      <w:r>
        <w:t xml:space="preserve">, es decir, 550.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2022-12-15T00:57:52Z</dcterms:created>
  <dcterms:modified xsi:type="dcterms:W3CDTF">2022-12-15T00:57:52Z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NOCFyC4eFolxsZvUc5XVaCpr8ayuEXcTfsVbdJzdXREQ5MCRQpbu1LRVOMoi8fkAE4OIKrqbKgj7T74E6NJeTA==</vt:lpwstr>
  </property>
</Properties>
</file>