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de1a1fa2408f2d5ef20dee0052b0c8d0f010e"/>
    <w:p>
      <w:pPr>
        <w:pStyle w:val="Heading2"/>
      </w:pPr>
      <w:r>
        <w:t xml:space="preserve">Lesson 11: Divide Unit Fractions by Whole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a unit fraction by a whole number.</w:t>
      </w:r>
    </w:p>
    <w:bookmarkStart w:id="21" w:name="warm-up-number-talk-double-the-divisor"/>
    <w:p>
      <w:pPr>
        <w:pStyle w:val="Heading3"/>
      </w:pPr>
      <w:r>
        <w:t xml:space="preserve">Warm-up: Number Talk: Double the Divisor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4</m:t>
        </m:r>
      </m:oMath>
    </w:p>
    <w:bookmarkEnd w:id="21"/>
    <w:bookmarkStart w:id="22" w:name="more-macaroni-and-cheese"/>
    <w:p>
      <w:pPr>
        <w:pStyle w:val="Heading3"/>
      </w:pPr>
      <w:r>
        <w:t xml:space="preserve">11.1: More Macaroni and Cheese</w:t>
      </w:r>
    </w:p>
    <w:p>
      <w:pPr>
        <w:pStyle w:val="FirstParagraph"/>
      </w:pPr>
      <w:r>
        <w:t xml:space="preserve">Jada and her 2 sisters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 pan of macaroni and cheese.</w:t>
      </w:r>
    </w:p>
    <w:p>
      <w:pPr>
        <w:numPr>
          <w:ilvl w:val="0"/>
          <w:numId w:val="1003"/>
        </w:numPr>
        <w:pStyle w:val="Compact"/>
      </w:pPr>
      <w:r>
        <w:t xml:space="preserve">Draw a diagram to represent the situation.</w:t>
      </w:r>
    </w:p>
    <w:p>
      <w:pPr>
        <w:numPr>
          <w:ilvl w:val="0"/>
          <w:numId w:val="1003"/>
        </w:numPr>
        <w:pStyle w:val="Compact"/>
      </w:pPr>
      <w:r>
        <w:t xml:space="preserve">Explain how this expression represents the situation: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w:r>
        <w:t xml:space="preserve">How much of the whole pan of macaroni and cheese will each person get?</w:t>
      </w:r>
    </w:p>
    <w:bookmarkEnd w:id="22"/>
    <w:bookmarkStart w:id="26" w:name="more-people-share"/>
    <w:p>
      <w:pPr>
        <w:pStyle w:val="Heading3"/>
      </w:pPr>
      <w:r>
        <w:t xml:space="preserve">11.2: More People Share</w:t>
      </w:r>
    </w:p>
    <w:p>
      <w:pPr>
        <w:numPr>
          <w:ilvl w:val="0"/>
          <w:numId w:val="1004"/>
        </w:numPr>
        <w:pStyle w:val="Compact"/>
      </w:pPr>
      <w:r>
        <w:t xml:space="preserve">4 people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 pan of macaroni and cheese.</w:t>
      </w:r>
    </w:p>
    <w:p>
      <w:pPr>
        <w:numPr>
          <w:ilvl w:val="1"/>
          <w:numId w:val="1005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5"/>
        </w:numPr>
        <w:pStyle w:val="Compact"/>
      </w:pPr>
      <w:r>
        <w:t xml:space="preserve">Explain how your diagram represents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How much of the whole pan of macaroni and cheese did each person get?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5 people equally share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 pan of macaroni and cheese.</w:t>
      </w:r>
    </w:p>
    <w:p>
      <w:pPr>
        <w:numPr>
          <w:ilvl w:val="1"/>
          <w:numId w:val="1006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6"/>
        </w:numPr>
        <w:pStyle w:val="Compact"/>
      </w:pPr>
      <w:r>
        <w:t xml:space="preserve">Explain how your diagram represents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How much of the whole pan of macaroni and cheese did each person get?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How are the problems the same? How are they different?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2022-12-14T14:19:46Z</dcterms:created>
  <dcterms:modified xsi:type="dcterms:W3CDTF">2022-12-14T14:19:46Z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yaND8OdIEZ9TlNbfFFT9DNLP4Os60Dl+mqvj6diwIdTtpwapi8DpwpZwdcFFMNFk6yeZbS5aZGUfIQaZrL8iiQ==</vt:lpwstr>
  </property>
</Properties>
</file>