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7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rectángulos-y-cuadrados"/>
    <w:p>
      <w:pPr>
        <w:pStyle w:val="Heading2"/>
      </w:pPr>
      <w:r>
        <w:t xml:space="preserve">Unit 7 Lesson 7: Rectángulos y cuadrados</w:t>
      </w:r>
    </w:p>
    <w:bookmarkEnd w:id="20"/>
    <w:bookmarkStart w:id="25" w:name="wu-qué-saben-sobre-esta-figura-warm-up"/>
    <w:p>
      <w:pPr>
        <w:pStyle w:val="Heading3"/>
      </w:pPr>
      <w:r>
        <w:t xml:space="preserve">WU ¿Qué saben sobre esta figura?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esta figura?</w:t>
      </w:r>
    </w:p>
    <w:p>
      <w:pPr>
        <w:pStyle w:val="BodyText"/>
      </w:pPr>
      <w:r>
        <w:drawing>
          <wp:inline>
            <wp:extent cx="1458976" cy="1458976"/>
            <wp:effectExtent b="0" l="0" r="0" t="0"/>
            <wp:docPr descr="square" title="" id="22" name="Picture"/>
            <a:graphic>
              <a:graphicData uri="http://schemas.openxmlformats.org/drawingml/2006/picture">
                <pic:pic>
                  <pic:nvPicPr>
                    <pic:cNvPr descr="/app/tmp/embedder-1671066484.43756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76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1" w:name="pistas-sobre-cuadriláteros"/>
    <w:p>
      <w:pPr>
        <w:pStyle w:val="Heading3"/>
      </w:pPr>
      <w:r>
        <w:t xml:space="preserve">1 Pistas sobre cuadriláteros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Acomoden sus tarjetas de figura sobre la mesa de manera que ustedes y su compañero las puedan ver todas.</w:t>
      </w:r>
    </w:p>
    <w:p>
      <w:pPr>
        <w:pStyle w:val="BodyText"/>
      </w:pPr>
      <w:r>
        <w:t xml:space="preserve">Encuentren juntos una figura para cada pista. Si creen que no es posible encontrar esa figura, expliquen por qué. Pueden usar cada figura solo una vez.</w:t>
      </w:r>
    </w:p>
    <w:p>
      <w:pPr>
        <w:numPr>
          <w:ilvl w:val="0"/>
          <w:numId w:val="1001"/>
        </w:numPr>
        <w:pStyle w:val="Compact"/>
      </w:pPr>
      <w:r>
        <w:t xml:space="preserve">Encuentren un cuadrilátero que no sea un paralelogramo.</w:t>
      </w:r>
    </w:p>
    <w:p>
      <w:pPr>
        <w:numPr>
          <w:ilvl w:val="0"/>
          <w:numId w:val="1001"/>
        </w:numPr>
        <w:pStyle w:val="Compact"/>
      </w:pPr>
      <w:r>
        <w:t xml:space="preserve">Encuentren un rombo que también sea un cuadrado.</w:t>
      </w:r>
    </w:p>
    <w:p>
      <w:pPr>
        <w:numPr>
          <w:ilvl w:val="0"/>
          <w:numId w:val="1001"/>
        </w:numPr>
        <w:pStyle w:val="Compact"/>
      </w:pPr>
      <w:r>
        <w:t xml:space="preserve">Encuentren un rombo que no sea un cuadrado.</w:t>
      </w:r>
    </w:p>
    <w:p>
      <w:pPr>
        <w:numPr>
          <w:ilvl w:val="0"/>
          <w:numId w:val="1001"/>
        </w:numPr>
        <w:pStyle w:val="Compact"/>
      </w:pPr>
      <w:r>
        <w:t xml:space="preserve">Encuentren un trapecio que no sea un rectángulo.</w:t>
      </w:r>
    </w:p>
    <w:p>
      <w:pPr>
        <w:numPr>
          <w:ilvl w:val="0"/>
          <w:numId w:val="1001"/>
        </w:numPr>
        <w:pStyle w:val="Compact"/>
      </w:pPr>
      <w:r>
        <w:t xml:space="preserve">Encuentren un rectángulo que no sea un cuadrado.</w:t>
      </w:r>
    </w:p>
    <w:p>
      <w:pPr>
        <w:numPr>
          <w:ilvl w:val="0"/>
          <w:numId w:val="1001"/>
        </w:numPr>
        <w:pStyle w:val="Compact"/>
      </w:pPr>
      <w:r>
        <w:t xml:space="preserve">Encuentren un paralelogramo que no sea un rectángulo.</w:t>
      </w:r>
    </w:p>
    <w:p>
      <w:pPr>
        <w:numPr>
          <w:ilvl w:val="0"/>
          <w:numId w:val="1001"/>
        </w:numPr>
        <w:pStyle w:val="Compact"/>
      </w:pPr>
      <w:r>
        <w:t xml:space="preserve">Encuentren un cuadrado que no sea un rectángulo.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412061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6484.48189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4" w:name="siempre-a-veces-nunca"/>
    <w:p>
      <w:pPr>
        <w:pStyle w:val="Heading3"/>
      </w:pPr>
      <w:r>
        <w:t xml:space="preserve">2 Siempre, a veces, nunca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“siempre”, “a veces” o “nunca” en cada espacio en blanco para que la afirmación sea verdadera.</w:t>
      </w:r>
    </w:p>
    <w:p>
      <w:pPr>
        <w:pStyle w:val="BodyText"/>
      </w:pPr>
      <w:r>
        <w:t xml:space="preserve">En cada afirmación que hayas completado con “a veces”, dibuja una figura para la que la afirmación sea verdadera y otra figura para la que la afirmación no sea verdadera.</w:t>
      </w:r>
    </w:p>
    <w:p>
      <w:pPr>
        <w:numPr>
          <w:ilvl w:val="0"/>
          <w:numId w:val="1002"/>
        </w:numPr>
        <w:pStyle w:val="Compact"/>
      </w:pPr>
      <w:r>
        <w:t xml:space="preserve">Un rombo ________________________ es un cuadrado.</w:t>
      </w:r>
    </w:p>
    <w:p>
      <w:pPr>
        <w:numPr>
          <w:ilvl w:val="0"/>
          <w:numId w:val="1002"/>
        </w:numPr>
        <w:pStyle w:val="Compact"/>
      </w:pPr>
      <w:r>
        <w:t xml:space="preserve">Un cuadrado ________________________ es un rombo.</w:t>
      </w:r>
    </w:p>
    <w:p>
      <w:pPr>
        <w:numPr>
          <w:ilvl w:val="0"/>
          <w:numId w:val="1002"/>
        </w:numPr>
        <w:pStyle w:val="Compact"/>
      </w:pPr>
      <w:r>
        <w:t xml:space="preserve">Un triángulo ________________________ es un cuadrilátero.</w:t>
      </w:r>
    </w:p>
    <w:p>
      <w:pPr>
        <w:numPr>
          <w:ilvl w:val="0"/>
          <w:numId w:val="1002"/>
        </w:numPr>
        <w:pStyle w:val="Compact"/>
      </w:pPr>
      <w:r>
        <w:t xml:space="preserve">Un cuadrado ________________________ es un rectángulo.</w:t>
      </w:r>
    </w:p>
    <w:p>
      <w:pPr>
        <w:numPr>
          <w:ilvl w:val="0"/>
          <w:numId w:val="1002"/>
        </w:numPr>
        <w:pStyle w:val="Compact"/>
      </w:pPr>
      <w:r>
        <w:t xml:space="preserve">Un rectángulo ________________________ es un paralelogramo.</w:t>
      </w:r>
    </w:p>
    <w:p>
      <w:pPr>
        <w:numPr>
          <w:ilvl w:val="0"/>
          <w:numId w:val="1002"/>
        </w:numPr>
        <w:pStyle w:val="Compact"/>
      </w:pPr>
      <w:r>
        <w:t xml:space="preserve">Un paralelogramo ________________________ es un rombo.</w:t>
      </w:r>
    </w:p>
    <w:p>
      <w:pPr>
        <w:numPr>
          <w:ilvl w:val="0"/>
          <w:numId w:val="1002"/>
        </w:numPr>
        <w:pStyle w:val="Compact"/>
      </w:pPr>
      <w:r>
        <w:t xml:space="preserve">Un trapecio ________________________ es un paralelogramo.</w:t>
      </w:r>
    </w:p>
    <w:bookmarkEnd w:id="32"/>
    <w:bookmarkStart w:id="36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4120619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6484.63332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58976" cy="1458976"/>
            <wp:effectExtent b="0" l="0" r="0" t="0"/>
            <wp:docPr descr="square" title="" id="38" name="Picture"/>
            <a:graphic>
              <a:graphicData uri="http://schemas.openxmlformats.org/drawingml/2006/picture">
                <pic:pic>
                  <pic:nvPicPr>
                    <pic:cNvPr descr="/app/tmp/embedder-1671066484.78626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76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2022-12-15T01:08:05Z</dcterms:created>
  <dcterms:modified xsi:type="dcterms:W3CDTF">2022-12-15T01:08:05Z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7PdsVAvUAO/Ki9YQSdCpBRSrQR0+XOzNhIZalLtm0D7I8ykNZ1z4sg9vdQ4YtIVtLUM4myrWsdYBDL/kz2nTYw==</vt:lpwstr>
  </property>
</Properties>
</file>