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media/rId28.png" ContentType="image/png"/>
  <Override PartName="/word/media/rId23.png" ContentType="image/png"/>
  <Override PartName="/word/media/image1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X117365168ba6a9c0e28c94cdb6e5c532694d7c2"/>
    <w:p>
      <w:pPr>
        <w:pStyle w:val="Heading2"/>
      </w:pPr>
      <w:r>
        <w:t xml:space="preserve">Unit 3 Lesson 18: The Quadratic Formula and Complex Solutions</w:t>
      </w:r>
    </w:p>
    <w:bookmarkEnd w:id="20"/>
    <w:bookmarkStart w:id="22" w:name="math-talk-real-or-not-warm-up"/>
    <w:p>
      <w:pPr>
        <w:pStyle w:val="Heading3"/>
      </w:pPr>
      <w:r>
        <w:t xml:space="preserve">1 Math Talk: Real or Not? (Warm up)</w:t>
      </w:r>
    </w:p>
    <w:bookmarkStart w:id="21" w:name="student-task-statement"/>
    <w:p>
      <w:pPr>
        <w:pStyle w:val="Heading4"/>
      </w:pPr>
      <w:r>
        <w:t xml:space="preserve">Student Task Statement</w:t>
      </w:r>
    </w:p>
    <w:p>
      <w:pPr>
        <w:pStyle w:val="FirstParagraph"/>
      </w:pPr>
      <w:r>
        <w:t xml:space="preserve">Mentally decide whether the solutions to each equation are real numbers or not.</w:t>
      </w:r>
    </w:p>
    <w:p>
      <w:pPr>
        <w:pStyle w:val="BodyText"/>
      </w:pPr>
      <m:oMath>
        <m:sSup>
          <m:e>
            <m:r>
              <m:t>w</m:t>
            </m:r>
          </m:e>
          <m:sup>
            <m:r>
              <m:t>2</m:t>
            </m:r>
          </m:sup>
        </m:sSup>
        <m:r>
          <m:rPr>
            <m:sty m:val="p"/>
          </m:rPr>
          <m:t>=</m:t>
        </m:r>
        <m:r>
          <m:rPr>
            <m:nor/>
            <m:sty m:val="p"/>
          </m:rPr>
          <m:t>-</m:t>
        </m:r>
        <m:r>
          <m:t>367</m:t>
        </m:r>
      </m:oMath>
    </w:p>
    <w:p>
      <w:pPr>
        <w:pStyle w:val="BodyText"/>
      </w:pPr>
      <m:oMath>
        <m:sSup>
          <m:e>
            <m:r>
              <m:t>x</m:t>
            </m:r>
          </m:e>
          <m:sup>
            <m:r>
              <m:t>2</m:t>
            </m:r>
          </m:sup>
        </m:sSup>
        <m:r>
          <m:rPr>
            <m:sty m:val="p"/>
          </m:rPr>
          <m:t>+</m:t>
        </m:r>
        <m:r>
          <m:t>25</m:t>
        </m:r>
        <m:r>
          <m:rPr>
            <m:sty m:val="p"/>
          </m:rPr>
          <m:t>=</m:t>
        </m:r>
        <m:r>
          <m:t>0</m:t>
        </m:r>
      </m:oMath>
    </w:p>
    <w:p>
      <w:pPr>
        <w:pStyle w:val="BodyText"/>
      </w:pPr>
      <m:oMath>
        <m:sSup>
          <m:e>
            <m:d>
              <m:dPr>
                <m:begChr m:val="("/>
                <m:endChr m:val=")"/>
                <m:sepChr m:val=""/>
                <m:grow/>
              </m:dPr>
              <m:e>
                <m:r>
                  <m:t>y</m:t>
                </m:r>
                <m:r>
                  <m:rPr>
                    <m:sty m:val="p"/>
                  </m:rPr>
                  <m:t>+</m:t>
                </m:r>
                <m:r>
                  <m:t>5</m:t>
                </m:r>
              </m:e>
            </m:d>
          </m:e>
          <m:sup>
            <m:r>
              <m:t>2</m:t>
            </m:r>
          </m:sup>
        </m:sSup>
        <m:r>
          <m:rPr>
            <m:sty m:val="p"/>
          </m:rPr>
          <m:t>=</m:t>
        </m:r>
        <m:r>
          <m:t>0</m:t>
        </m:r>
      </m:oMath>
    </w:p>
    <w:p>
      <w:pPr>
        <w:pStyle w:val="BodyText"/>
      </w:pPr>
      <m:oMath>
        <m:sSup>
          <m:e>
            <m:d>
              <m:dPr>
                <m:begChr m:val="("/>
                <m:endChr m:val=")"/>
                <m:sepChr m:val=""/>
                <m:grow/>
              </m:dPr>
              <m:e>
                <m:r>
                  <m:t>z</m:t>
                </m:r>
                <m:r>
                  <m:rPr>
                    <m:sty m:val="p"/>
                  </m:rPr>
                  <m:t>+</m:t>
                </m:r>
                <m:r>
                  <m:t>5</m:t>
                </m:r>
              </m:e>
            </m:d>
          </m:e>
          <m:sup>
            <m:r>
              <m:t>2</m:t>
            </m:r>
          </m:sup>
        </m:sSup>
        <m:r>
          <m:rPr>
            <m:sty m:val="p"/>
          </m:rPr>
          <m:t>=</m:t>
        </m:r>
        <m:r>
          <m:rPr>
            <m:nor/>
            <m:sty m:val="p"/>
          </m:rPr>
          <m:t>-</m:t>
        </m:r>
        <m:r>
          <m:t>367</m:t>
        </m:r>
      </m:oMath>
    </w:p>
    <w:bookmarkEnd w:id="21"/>
    <w:bookmarkEnd w:id="22"/>
    <w:bookmarkStart w:id="27" w:name="be-discriminating"/>
    <w:p>
      <w:pPr>
        <w:pStyle w:val="Heading3"/>
      </w:pPr>
      <w:r>
        <w:t xml:space="preserve">2 Be Discriminating</w:t>
      </w:r>
    </w:p>
    <w:bookmarkStart w:id="26" w:name="student-task-statement-1"/>
    <w:p>
      <w:pPr>
        <w:pStyle w:val="Heading4"/>
      </w:pPr>
      <w:r>
        <w:t xml:space="preserve">Student Task Statement</w:t>
      </w:r>
    </w:p>
    <w:p>
      <w:pPr>
        <w:pStyle w:val="FirstParagraph"/>
      </w:pPr>
      <w:r>
        <w:t xml:space="preserve">Kiran was using the quadratic formula to solve the equation</w:t>
      </w:r>
      <w:r>
        <w:t xml:space="preserve"> 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rPr>
            <m:sty m:val="p"/>
          </m:rPr>
          <m:t>−</m:t>
        </m:r>
        <m:r>
          <m:t>12</m:t>
        </m:r>
        <m:r>
          <m:t>x</m:t>
        </m:r>
        <m:r>
          <m:rPr>
            <m:sty m:val="p"/>
          </m:rPr>
          <m:t>+</m:t>
        </m:r>
        <m:r>
          <m:t>41</m:t>
        </m:r>
        <m:r>
          <m:rPr>
            <m:sty m:val="p"/>
          </m:rPr>
          <m:t>=</m:t>
        </m:r>
        <m:r>
          <m:t>0</m:t>
        </m:r>
      </m:oMath>
      <w:r>
        <w:t xml:space="preserve">. He wrote this:</w:t>
      </w:r>
    </w:p>
    <w:p>
      <w:pPr>
        <w:pStyle w:val="BodyText"/>
      </w:pPr>
      <m:oMath>
        <m:r>
          <m:t>x</m:t>
        </m:r>
        <m:r>
          <m:rPr>
            <m:sty m:val="p"/>
          </m:rPr>
          <m:t>=</m:t>
        </m:r>
        <m:f>
          <m:fPr>
            <m:type m:val="bar"/>
          </m:fPr>
          <m:num>
            <m:r>
              <m:t>12</m:t>
            </m:r>
            <m:r>
              <m:rPr>
                <m:sty m:val="p"/>
              </m:rPr>
              <m:t>±</m:t>
            </m:r>
            <m:rad>
              <m:radPr>
                <m:degHide m:val="1"/>
              </m:radPr>
              <m:deg/>
              <m:e>
                <m:r>
                  <m:t>144</m:t>
                </m:r>
                <m:r>
                  <m:rPr>
                    <m:sty m:val="p"/>
                  </m:rPr>
                  <m:t>−</m:t>
                </m:r>
                <m:r>
                  <m:t>164</m:t>
                </m:r>
              </m:e>
            </m:rad>
          </m:num>
          <m:den>
            <m:r>
              <m:t>2</m:t>
            </m:r>
          </m:den>
        </m:f>
      </m:oMath>
    </w:p>
    <w:p>
      <w:pPr>
        <w:pStyle w:val="BodyText"/>
      </w:pPr>
      <w:r>
        <w:t xml:space="preserve">Then he noticed that the number inside the square root is negative and said, “This equation doesn’t have any solutions.”</w:t>
      </w:r>
    </w:p>
    <w:p>
      <w:pPr>
        <w:numPr>
          <w:ilvl w:val="0"/>
          <w:numId w:val="1001"/>
        </w:numPr>
        <w:pStyle w:val="Compact"/>
      </w:pPr>
      <w:r>
        <w:t xml:space="preserve">Do you agree with Kiran? Explain your reasoning.</w:t>
      </w:r>
    </w:p>
    <w:p>
      <w:pPr>
        <w:numPr>
          <w:ilvl w:val="0"/>
          <w:numId w:val="1001"/>
        </w:numPr>
        <w:pStyle w:val="Compact"/>
      </w:pPr>
      <w:r>
        <w:t xml:space="preserve">Write</w:t>
      </w:r>
      <w:r>
        <w:t xml:space="preserve"> </w:t>
      </w:r>
      <m:oMath>
        <m:rad>
          <m:radPr>
            <m:degHide m:val="1"/>
          </m:radPr>
          <m:deg/>
          <m:e>
            <m:r>
              <m:rPr>
                <m:nor/>
                <m:sty m:val="p"/>
              </m:rPr>
              <m:t>-</m:t>
            </m:r>
            <m:r>
              <m:t>20</m:t>
            </m:r>
          </m:e>
        </m:rad>
      </m:oMath>
      <w:r>
        <w:t xml:space="preserve"> </w:t>
      </w:r>
      <w:r>
        <w:t xml:space="preserve">as an imaginary number.</w:t>
      </w:r>
    </w:p>
    <w:p>
      <w:pPr>
        <w:numPr>
          <w:ilvl w:val="0"/>
          <w:numId w:val="1001"/>
        </w:numPr>
        <w:pStyle w:val="Compact"/>
      </w:pPr>
      <w:r>
        <w:t xml:space="preserve">Solve the equation</w:t>
      </w:r>
      <w:r>
        <w:t xml:space="preserve"> </w:t>
      </w:r>
      <m:oMath>
        <m:r>
          <m:t>3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rPr>
            <m:sty m:val="p"/>
          </m:rPr>
          <m:t>−</m:t>
        </m:r>
        <m:r>
          <m:t>10</m:t>
        </m:r>
        <m:r>
          <m:t>x</m:t>
        </m:r>
        <m:r>
          <m:rPr>
            <m:sty m:val="p"/>
          </m:rPr>
          <m:t>+</m:t>
        </m:r>
        <m:r>
          <m:t>50</m:t>
        </m:r>
        <m:r>
          <m:rPr>
            <m:sty m:val="p"/>
          </m:rPr>
          <m:t>=</m:t>
        </m:r>
        <m:r>
          <m:t>0</m:t>
        </m:r>
      </m:oMath>
      <w:r>
        <w:t xml:space="preserve"> </w:t>
      </w:r>
      <w:r>
        <w:t xml:space="preserve">and plot the solutions in the complex plane.</w:t>
      </w:r>
    </w:p>
    <w:p>
      <w:pPr>
        <w:pStyle w:val="FirstParagraph"/>
      </w:pPr>
      <w:r>
        <w:drawing>
          <wp:inline>
            <wp:extent cx="2415120" cy="2415120"/>
            <wp:effectExtent b="0" l="0" r="0" t="0"/>
            <wp:docPr descr="Coordinate plane. Horizontal axis, scale -4 to 4, by 2’s. Vertical axis, scale -4i to 4i, by 2i’s. " title="" id="24" name="Picture"/>
            <a:graphic>
              <a:graphicData uri="http://schemas.openxmlformats.org/drawingml/2006/picture">
                <pic:pic>
                  <pic:nvPicPr>
                    <pic:cNvPr descr="/app/tmp/embedder-1671001846.9556892.pn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120" cy="241512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6"/>
    <w:bookmarkEnd w:id="27"/>
    <w:bookmarkStart w:id="32" w:name="solving-all-kinds-of-quadratics"/>
    <w:p>
      <w:pPr>
        <w:pStyle w:val="Heading3"/>
      </w:pPr>
      <w:r>
        <w:t xml:space="preserve">3 Solving All Kinds of Quadratics</w:t>
      </w:r>
    </w:p>
    <w:bookmarkStart w:id="31" w:name="student-task-statement-2"/>
    <w:p>
      <w:pPr>
        <w:pStyle w:val="Heading4"/>
      </w:pPr>
      <w:r>
        <w:t xml:space="preserve">Student Task Statement</w:t>
      </w:r>
    </w:p>
    <w:p>
      <w:pPr>
        <w:pStyle w:val="FirstParagraph"/>
      </w:pPr>
      <w:r>
        <w:t xml:space="preserve">For each row, you and your partner will each solve a quadratic equation. You should each get the same answer. If you disagree, work to reach agreement.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partner 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partner B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sSup>
                <m:e>
                  <m:r>
                    <m:t>x</m:t>
                  </m:r>
                </m:e>
                <m:sup>
                  <m:r>
                    <m:t>2</m:t>
                  </m:r>
                </m:sup>
              </m:sSup>
              <m:r>
                <m:rPr>
                  <m:sty m:val="p"/>
                </m:rPr>
                <m:t>−</m:t>
              </m:r>
              <m:r>
                <m:t>4</m:t>
              </m:r>
              <m:r>
                <m:t>x</m:t>
              </m:r>
              <m:r>
                <m:rPr>
                  <m:sty m:val="p"/>
                </m:rPr>
                <m:t>−</m:t>
              </m:r>
              <m:r>
                <m:t>4</m:t>
              </m:r>
              <m:r>
                <m:rPr>
                  <m:sty m:val="p"/>
                </m:rPr>
                <m:t>=</m:t>
              </m:r>
              <m:r>
                <m:t>0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sSup>
                <m:e>
                  <m:d>
                    <m:dPr>
                      <m:begChr m:val="("/>
                      <m:endChr m:val=")"/>
                      <m:sepChr m:val=""/>
                      <m:grow/>
                    </m:dPr>
                    <m:e>
                      <m:r>
                        <m:t>x</m:t>
                      </m:r>
                      <m:r>
                        <m:rPr>
                          <m:sty m:val="p"/>
                        </m:rPr>
                        <m:t>−</m:t>
                      </m:r>
                      <m:r>
                        <m:t>2</m:t>
                      </m:r>
                    </m:e>
                  </m:d>
                </m:e>
                <m:sup>
                  <m:r>
                    <m:t>2</m:t>
                  </m:r>
                </m:sup>
              </m:sSup>
              <m:r>
                <m:rPr>
                  <m:sty m:val="p"/>
                </m:rPr>
                <m:t>=</m:t>
              </m:r>
              <m:r>
                <m:t>8</m:t>
              </m:r>
            </m:oMath>
          </w:p>
        </w:tc>
      </w:tr>
      <w:tr>
        <w:tc>
          <w:tcPr/>
          <w:p>
            <w:pPr>
              <w:pStyle w:val="Compact"/>
              <w:jc w:val="left"/>
            </w:pPr>
            <m:oMath>
              <m:sSup>
                <m:e>
                  <m:d>
                    <m:dPr>
                      <m:begChr m:val="("/>
                      <m:endChr m:val=")"/>
                      <m:sepChr m:val=""/>
                      <m:grow/>
                    </m:dPr>
                    <m:e>
                      <m:r>
                        <m:t>y</m:t>
                      </m:r>
                      <m:r>
                        <m:rPr>
                          <m:sty m:val="p"/>
                        </m:rPr>
                        <m:t>−</m:t>
                      </m:r>
                      <m:r>
                        <m:t>2</m:t>
                      </m:r>
                    </m:e>
                  </m:d>
                </m:e>
                <m:sup>
                  <m:r>
                    <m:t>2</m:t>
                  </m:r>
                </m:sup>
              </m:sSup>
              <m:r>
                <m:rPr>
                  <m:sty m:val="p"/>
                </m:rPr>
                <m:t>=</m:t>
              </m:r>
              <m:r>
                <m:rPr>
                  <m:nor/>
                  <m:sty m:val="p"/>
                </m:rPr>
                <m:t>-</m:t>
              </m:r>
              <m:r>
                <m:t>8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sSup>
                <m:e>
                  <m:r>
                    <m:t>y</m:t>
                  </m:r>
                </m:e>
                <m:sup>
                  <m:r>
                    <m:t>2</m:t>
                  </m:r>
                </m:sup>
              </m:sSup>
              <m:r>
                <m:rPr>
                  <m:sty m:val="p"/>
                </m:rPr>
                <m:t>−</m:t>
              </m:r>
              <m:r>
                <m:t>4</m:t>
              </m:r>
              <m:r>
                <m:t>y</m:t>
              </m:r>
              <m:r>
                <m:rPr>
                  <m:sty m:val="p"/>
                </m:rPr>
                <m:t>+</m:t>
              </m:r>
              <m:r>
                <m:t>12</m:t>
              </m:r>
              <m:r>
                <m:rPr>
                  <m:sty m:val="p"/>
                </m:rPr>
                <m:t>=</m:t>
              </m:r>
              <m:r>
                <m:t>0</m:t>
              </m:r>
            </m:oMath>
          </w:p>
        </w:tc>
      </w:tr>
      <w:tr>
        <w:tc>
          <w:tcPr/>
          <w:p>
            <w:pPr>
              <w:pStyle w:val="Compact"/>
              <w:jc w:val="left"/>
            </w:pPr>
            <m:oMath>
              <m:sSup>
                <m:e>
                  <m:d>
                    <m:dPr>
                      <m:begChr m:val="("/>
                      <m:endChr m:val=")"/>
                      <m:sepChr m:val=""/>
                      <m:grow/>
                    </m:dPr>
                    <m:e>
                      <m:r>
                        <m:t>z</m:t>
                      </m:r>
                      <m:r>
                        <m:rPr>
                          <m:sty m:val="p"/>
                        </m:rPr>
                        <m:t>+</m:t>
                      </m:r>
                      <m:f>
                        <m:fPr>
                          <m:type m:val="bar"/>
                        </m:fPr>
                        <m:num>
                          <m:r>
                            <m:t>3</m:t>
                          </m:r>
                        </m:num>
                        <m:den>
                          <m: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m:t>2</m:t>
                  </m:r>
                </m:sup>
              </m:sSup>
              <m:r>
                <m:rPr>
                  <m:sty m:val="p"/>
                </m:rPr>
                <m:t>=</m:t>
              </m:r>
              <m:r>
                <m:rPr>
                  <m:nor/>
                  <m:sty m:val="p"/>
                </m:rPr>
                <m:t>-</m:t>
              </m:r>
              <m:f>
                <m:fPr>
                  <m:type m:val="bar"/>
                </m:fPr>
                <m:num>
                  <m:r>
                    <m:t>29</m:t>
                  </m:r>
                </m:num>
                <m:den>
                  <m:r>
                    <m:t>4</m:t>
                  </m:r>
                </m:den>
              </m:f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2</m:t>
              </m:r>
              <m:sSup>
                <m:e>
                  <m:r>
                    <m:t>z</m:t>
                  </m:r>
                </m:e>
                <m:sup>
                  <m:r>
                    <m:t>2</m:t>
                  </m:r>
                </m:sup>
              </m:sSup>
              <m:r>
                <m:rPr>
                  <m:sty m:val="p"/>
                </m:rPr>
                <m:t>+</m:t>
              </m:r>
              <m:r>
                <m:t>6</m:t>
              </m:r>
              <m:r>
                <m:t>z</m:t>
              </m:r>
              <m:r>
                <m:rPr>
                  <m:sty m:val="p"/>
                </m:rPr>
                <m:t>=</m:t>
              </m:r>
              <m:r>
                <m:rPr>
                  <m:nor/>
                  <m:sty m:val="p"/>
                </m:rPr>
                <m:t>-</m:t>
              </m:r>
              <m:r>
                <m:t>19</m:t>
              </m:r>
            </m:oMath>
          </w:p>
        </w:tc>
      </w:tr>
      <w:tr>
        <w:tc>
          <w:tcPr/>
          <w:p>
            <w:pPr>
              <w:pStyle w:val="Compact"/>
              <w:jc w:val="left"/>
            </w:pPr>
            <m:oMath>
              <m:sSup>
                <m:e>
                  <m:r>
                    <m:t>w</m:t>
                  </m:r>
                </m:e>
                <m:sup>
                  <m:r>
                    <m:t>2</m:t>
                  </m:r>
                </m:sup>
              </m:sSup>
              <m:r>
                <m:rPr>
                  <m:sty m:val="p"/>
                </m:rPr>
                <m:t>+</m:t>
              </m:r>
              <m:r>
                <m:t>3</m:t>
              </m:r>
              <m:r>
                <m:t>w</m:t>
              </m:r>
              <m:r>
                <m:rPr>
                  <m:sty m:val="p"/>
                </m:rPr>
                <m:t>=</m:t>
              </m:r>
              <m:r>
                <m:t>5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sSup>
                <m:e>
                  <m:d>
                    <m:dPr>
                      <m:begChr m:val="("/>
                      <m:endChr m:val=")"/>
                      <m:sepChr m:val=""/>
                      <m:grow/>
                    </m:dPr>
                    <m:e>
                      <m:r>
                        <m:t>w</m:t>
                      </m:r>
                      <m:r>
                        <m:rPr>
                          <m:sty m:val="p"/>
                        </m:rPr>
                        <m:t>+</m:t>
                      </m:r>
                      <m:f>
                        <m:fPr>
                          <m:type m:val="bar"/>
                        </m:fPr>
                        <m:num>
                          <m:r>
                            <m:t>3</m:t>
                          </m:r>
                        </m:num>
                        <m:den>
                          <m: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m:t>2</m:t>
                  </m:r>
                </m:sup>
              </m:sSup>
              <m:r>
                <m:rPr>
                  <m:sty m:val="p"/>
                </m:rPr>
                <m:t>=</m:t>
              </m:r>
              <m:f>
                <m:fPr>
                  <m:type m:val="bar"/>
                </m:fPr>
                <m:num>
                  <m:r>
                    <m:t>29</m:t>
                  </m:r>
                </m:num>
                <m:den>
                  <m:r>
                    <m:t>4</m:t>
                  </m:r>
                </m:den>
              </m:f>
            </m:oMath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4</m:t>
              </m:r>
              <m:sSup>
                <m:e>
                  <m:r>
                    <m:t>t</m:t>
                  </m:r>
                </m:e>
                <m:sup>
                  <m:r>
                    <m:t>2</m:t>
                  </m:r>
                </m:sup>
              </m:sSup>
              <m:r>
                <m:rPr>
                  <m:sty m:val="p"/>
                </m:rPr>
                <m:t>−</m:t>
              </m:r>
              <m:r>
                <m:t>20</m:t>
              </m:r>
              <m:r>
                <m:t>t</m:t>
              </m:r>
              <m:r>
                <m:rPr>
                  <m:sty m:val="p"/>
                </m:rPr>
                <m:t>+</m:t>
              </m:r>
              <m:r>
                <m:t>25</m:t>
              </m:r>
              <m:r>
                <m:rPr>
                  <m:sty m:val="p"/>
                </m:rPr>
                <m:t>=</m:t>
              </m:r>
              <m:r>
                <m:t>0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4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sSup>
                    <m:e>
                      <m:r>
                        <m:t>t</m:t>
                      </m:r>
                    </m:e>
                    <m:sup>
                      <m:r>
                        <m:t>2</m:t>
                      </m:r>
                    </m:sup>
                  </m:sSup>
                  <m:r>
                    <m:rPr>
                      <m:sty m:val="p"/>
                    </m:rPr>
                    <m:t>−</m:t>
                  </m:r>
                  <m:r>
                    <m:t>5</m:t>
                  </m:r>
                  <m:r>
                    <m:t>t</m:t>
                  </m:r>
                </m:e>
              </m:d>
              <m:r>
                <m:rPr>
                  <m:sty m:val="p"/>
                </m:rPr>
                <m:t>=</m:t>
              </m:r>
              <m:r>
                <m:rPr>
                  <m:nor/>
                  <m:sty m:val="p"/>
                </m:rPr>
                <m:t>-</m:t>
              </m:r>
              <m:r>
                <m:t>25</m:t>
              </m:r>
            </m:oMath>
          </w:p>
        </w:tc>
      </w:tr>
    </w:tbl>
    <w:p>
      <w:pPr>
        <w:pStyle w:val="BodyText"/>
      </w:pPr>
      <w:r>
        <w:t xml:space="preserve"> </w:t>
      </w:r>
    </w:p>
    <w:p>
      <w:pPr>
        <w:pStyle w:val="BodyText"/>
      </w:pPr>
      <w:r>
        <w:drawing>
          <wp:inline>
            <wp:extent cx="762000" cy="266700"/>
            <wp:effectExtent b="0" l="0" r="0" t="0"/>
            <wp:docPr descr="" title="" id="29" name="Picture"/>
            <a:graphic>
              <a:graphicData uri="http://schemas.openxmlformats.org/drawingml/2006/picture">
                <pic:pic>
                  <pic:nvPicPr>
                    <pic:cNvPr descr="/app/app/assets/images/export/ccby_logo_small.pn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© CC BY 2019 by Illustrative Mathematics®</w:t>
      </w:r>
    </w:p>
    <w:bookmarkEnd w:id="31"/>
    <w:bookmarkEnd w:id="32"/>
    <w:sectPr w:rsidR="00D121E2">
      <w:headerReference r:id="rId10" w:type="even"/>
      <w:headerReference r:id="rId11" w:type="default"/>
      <w:footerReference r:id="rId14" w:type="even"/>
      <w:footerReference r:id="rId12" w:type="default"/>
      <w:headerReference r:id="rId9" w:type="first"/>
      <w:footerReference r:id="rId13" w:type="first"/>
      <w:pgSz w:h="15840" w:w="12240"/>
      <w:pgMar w:bottom="1440" w:footer="720" w:gutter="0" w:header="720" w:left="1440" w:right="1440" w:top="1440"/>
      <w:cols w:space="72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20838" w14:textId="77777777" w:rsidR="004334B2" w:rsidRDefault="004334B2" w:rsidP="00C83B8A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6E3B1" w14:textId="77777777" w:rsidR="009E40FE" w:rsidRDefault="009E40FE" w:rsidP="004334B2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34E5" w14:textId="3F7124D7" w:rsidR="000B7A7F" w:rsidRDefault="00E54CE6" w:rsidP="004334B2">
    <w:pPr>
      <w:pStyle w:val="Footer"/>
      <w:ind w:right="360"/>
    </w:pPr>
    <w:r>
      <w:pict w14:anchorId="5EC179F9">
        <v:rect id="_x0000_i1026" style="width:0;height:1.5pt" o:hralign="center" o:hrstd="t" o:hr="t" fillcolor="#aaa" stroked="f"/>
      </w:pict>
    </w:r>
  </w:p>
  <w:p w14:paraId="4389672A" w14:textId="77777777" w:rsidR="000B7A7F" w:rsidRDefault="000B7A7F" w:rsidP="000B7A7F">
    <w:pPr>
      <w:pStyle w:val="Footer"/>
      <w:framePr w:wrap="none" w:vAnchor="text" w:hAnchor="page" w:x="11422" w:y="209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6A00">
      <w:rPr>
        <w:rStyle w:val="PageNumber"/>
        <w:noProof/>
      </w:rPr>
      <w:t>1</w:t>
    </w:r>
    <w:r>
      <w:rPr>
        <w:rStyle w:val="PageNumber"/>
      </w:rPr>
      <w:fldChar w:fldCharType="end"/>
    </w:r>
  </w:p>
  <w:p w14:paraId="2E999C6A" w14:textId="712842B2" w:rsidR="009E40FE" w:rsidRDefault="004334B2" w:rsidP="004334B2">
    <w:pPr>
      <w:pStyle w:val="Footer"/>
      <w:ind w:right="360"/>
    </w:pPr>
    <w:bookmarkStart w:id="0" w:name="_GoBack"/>
    <w:bookmarkEnd w:id="0"/>
    <w:r>
      <w:tab/>
    </w:r>
    <w:r>
      <w:tab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7B0E5" w14:textId="77777777" w:rsidR="009E40FE" w:rsidRDefault="009E40FE"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E271E" w14:textId="77777777" w:rsidR="009E40FE" w:rsidRDefault="009E40FE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E8894" w14:textId="0197742A" w:rsidR="009E40FE" w:rsidRDefault="009E40FE">
    <w:pPr>
      <w:pStyle w:val="Header"/>
    </w:pPr>
    <w:r w:rsidRPr="00060C23">
      <w:rPr>
        <w:noProof/>
      </w:rPr>
      <w:drawing>
        <wp:anchor distT="0" distB="0" distL="114300" distR="114300" simplePos="0" relativeHeight="251659264" behindDoc="0" locked="0" layoutInCell="1" allowOverlap="0" wp14:anchorId="69158EB4" wp14:editId="4429B5A5">
          <wp:simplePos x="0" y="0"/>
          <wp:positionH relativeFrom="column">
            <wp:posOffset>4874895</wp:posOffset>
          </wp:positionH>
          <wp:positionV relativeFrom="paragraph">
            <wp:posOffset>-120015</wp:posOffset>
          </wp:positionV>
          <wp:extent cx="1043940" cy="22860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_OUR_log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3940" cy="228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ptab w:relativeTo="margin" w:alignment="right" w:leader="none"/>
    </w:r>
  </w:p>
  <w:p w14:paraId="2A500FB4" w14:textId="77777777" w:rsidR="0047280E" w:rsidRDefault="0047280E">
    <w:pPr>
      <w:pStyle w:val="Header"/>
    </w:pPr>
  </w:p>
  <w:p w14:paraId="30036C25" w14:textId="77777777" w:rsidR="001E3EA7" w:rsidRDefault="001E3EA7">
    <w:pPr>
      <w:pStyle w:val="Header"/>
    </w:pPr>
  </w:p>
  <w:p w14:paraId="71D671F4" w14:textId="5CB14710" w:rsidR="0047280E" w:rsidRDefault="00E54CE6">
    <w:pPr>
      <w:pStyle w:val="Header"/>
    </w:pPr>
    <w:r>
      <w:pict w14:anchorId="180017B1">
        <v:rect id="_x0000_i1025" style="width:0;height:1.5pt" o:hralign="center" o:hrstd="t" o:hr="t" fillcolor="#aaa" stroked="f"/>
      </w:pict>
    </w:r>
  </w:p>
  <w:p w14:paraId="5699A3D6" w14:textId="5F2F2DF8" w:rsidR="001E3EA7" w:rsidRDefault="001E3EA7">
    <w:pPr>
      <w:pStyle w:val="Header"/>
    </w:pPr>
    <w:r>
      <w:t>NAME</w:t>
    </w:r>
    <w:r>
      <w:tab/>
      <w:t>DATE</w:t>
    </w:r>
    <w:r>
      <w:tab/>
      <w:t>PERIOD</w:t>
    </w:r>
  </w:p>
  <w:p w14:paraId="4ADE8C9C" w14:textId="77777777" w:rsidR="0047280E" w:rsidRDefault="0047280E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40C3" w14:textId="77777777" w:rsidR="009E40FE" w:rsidRDefault="009E40FE"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17F69BA"/>
    <w:multiLevelType w:val="multilevel"/>
    <w:tmpl w:val="E014FE38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6ADBBF"/>
    <w:multiLevelType w:val="multilevel"/>
    <w:tmpl w:val="329E54F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201">
    <w:nsid w:val="A992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lowerRoman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Roman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Roman"/>
      <w:lvlText w:val="%9."/>
      <w:lvlJc w:val="left"/>
      <w:pPr>
        <w:ind w:left="6480" w:hanging="480"/>
      </w:pPr>
    </w:lvl>
  </w:abstractNum>
  <w:num w:numId="1">
    <w:abstractNumId w:val="0"/>
  </w:num>
  <w:num w:numId="2">
    <w:abstractNumId w:val="1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9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bidi="x-none" w:eastAsia="x-none" w:val="en-US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82" w:defLockedState="0" w:defQFormat="0" w:defSemiHidden="0" w:defUIPriority="0" w:defUnhideWhenUsed="0">
    <w:lsdException w:name="heading 8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/>
      <w:iCs/>
      <w:color w:themeColor="accent1" w:val="4F81BD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spacing w:before="240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qFormat/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</w:pPr>
    <w:rPr>
      <w:rFonts w:asciiTheme="majorHAnsi" w:cstheme="majorBidi" w:eastAsiaTheme="majorEastAsia" w:hAnsiTheme="majorHAnsi"/>
      <w:bCs/>
      <w:sz w:val="20"/>
      <w:szCs w:val="20"/>
    </w:rPr>
  </w:style>
  <w:style w:styleId="FootnoteText" w:type="paragraph">
    <w:name w:val="footnote text"/>
    <w:basedOn w:val="Normal"/>
    <w:uiPriority w:val="9"/>
    <w:unhideWhenUsed/>
    <w:qFormat/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CaptionChar"/>
    <w:pPr>
      <w:spacing w:after="12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FigurewithCaption" w:type="paragraph">
    <w:name w:val="Figure with Caption"/>
    <w:basedOn w:val="Figure"/>
    <w:pPr>
      <w:keepNext/>
    </w:pPr>
  </w:style>
  <w:style w:customStyle="1" w:styleId="CaptionChar" w:type="character">
    <w:name w:val="Caption Char"/>
    <w:basedOn w:val="DefaultParagraphFont"/>
    <w:link w:val="Caption"/>
  </w:style>
  <w:style w:customStyle="1" w:styleId="VerbatimChar" w:type="character">
    <w:name w:val="Verbatim Char"/>
    <w:basedOn w:val="CaptionChar"/>
    <w:link w:val="SourceCode"/>
    <w:rPr>
      <w:rFonts w:ascii="Consolas" w:hAnsi="Consolas"/>
      <w:sz w:val="22"/>
    </w:rPr>
  </w:style>
  <w:style w:styleId="FootnoteReference" w:type="character">
    <w:name w:val="footnote reference"/>
    <w:basedOn w:val="CaptionChar"/>
    <w:rPr>
      <w:vertAlign w:val="superscript"/>
    </w:rPr>
  </w:style>
  <w:style w:styleId="Hyperlink" w:type="character">
    <w:name w:val="Hyperlink"/>
    <w:basedOn w:val="Caption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themeColor="accent1" w:themeShade="BF" w:val="365F91"/>
    </w:rPr>
  </w:style>
  <w:style w:customStyle="1" w:styleId="SourceCode" w:type="paragraph">
    <w:name w:val="Source Code"/>
    <w:basedOn w:val="Normal"/>
    <w:link w:val="VerbatimChar"/>
    <w:pPr>
      <w:wordWrap w:val="0"/>
    </w:p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sz w:val="22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sz w:val="22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sz w:val="22"/>
    </w:rPr>
  </w:style>
  <w:style w:customStyle="1" w:styleId="BaseNTok" w:type="character">
    <w:name w:val="BaseNTok"/>
    <w:basedOn w:val="VerbatimChar"/>
    <w:rPr>
      <w:rFonts w:ascii="Consolas" w:hAnsi="Consolas"/>
      <w:color w:val="40A070"/>
      <w:sz w:val="22"/>
    </w:rPr>
  </w:style>
  <w:style w:customStyle="1" w:styleId="FloatTok" w:type="character">
    <w:name w:val="FloatTok"/>
    <w:basedOn w:val="VerbatimChar"/>
    <w:rPr>
      <w:rFonts w:ascii="Consolas" w:hAnsi="Consolas"/>
      <w:color w:val="40A070"/>
      <w:sz w:val="22"/>
    </w:rPr>
  </w:style>
  <w:style w:customStyle="1" w:styleId="ConstantTok" w:type="character">
    <w:name w:val="ConstantTok"/>
    <w:basedOn w:val="VerbatimChar"/>
    <w:rPr>
      <w:rFonts w:ascii="Consolas" w:hAnsi="Consolas"/>
      <w:color w:val="880000"/>
      <w:sz w:val="22"/>
    </w:rPr>
  </w:style>
  <w:style w:customStyle="1" w:styleId="CharTok" w:type="character">
    <w:name w:val="CharTok"/>
    <w:basedOn w:val="VerbatimChar"/>
    <w:rPr>
      <w:rFonts w:ascii="Consolas" w:hAnsi="Consolas"/>
      <w:color w:val="4070A0"/>
      <w:sz w:val="22"/>
    </w:rPr>
  </w:style>
  <w:style w:customStyle="1" w:styleId="SpecialCharTok" w:type="character">
    <w:name w:val="SpecialCharTok"/>
    <w:basedOn w:val="VerbatimChar"/>
    <w:rPr>
      <w:rFonts w:ascii="Consolas" w:hAnsi="Consolas"/>
      <w:color w:val="4070A0"/>
      <w:sz w:val="22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sz w:val="22"/>
    </w:rPr>
  </w:style>
  <w:style w:customStyle="1" w:styleId="VerbatimStringTok" w:type="character">
    <w:name w:val="VerbatimStringTok"/>
    <w:basedOn w:val="VerbatimChar"/>
    <w:rPr>
      <w:rFonts w:ascii="Consolas" w:hAnsi="Consolas"/>
      <w:color w:val="4070A0"/>
      <w:sz w:val="22"/>
    </w:rPr>
  </w:style>
  <w:style w:customStyle="1" w:styleId="SpecialStringTok" w:type="character">
    <w:name w:val="SpecialStringTok"/>
    <w:basedOn w:val="VerbatimChar"/>
    <w:rPr>
      <w:rFonts w:ascii="Consolas" w:hAnsi="Consolas"/>
      <w:color w:val="BB6688"/>
      <w:sz w:val="22"/>
    </w:rPr>
  </w:style>
  <w:style w:customStyle="1" w:styleId="ImportTok" w:type="character">
    <w:name w:val="ImportTok"/>
    <w:basedOn w:val="VerbatimChar"/>
    <w:rPr>
      <w:rFonts w:ascii="Consolas" w:hAnsi="Consolas"/>
      <w:sz w:val="22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sz w:val="22"/>
    </w:rPr>
  </w:style>
  <w:style w:customStyle="1" w:styleId="DocumentationTok" w:type="character">
    <w:name w:val="DocumentationTok"/>
    <w:basedOn w:val="VerbatimChar"/>
    <w:rPr>
      <w:rFonts w:ascii="Consolas" w:hAnsi="Consolas"/>
      <w:i/>
      <w:color w:val="BA2121"/>
      <w:sz w:val="22"/>
    </w:rPr>
  </w:style>
  <w:style w:customStyle="1" w:styleId="AnnotationTok" w:type="character">
    <w:name w:val="AnnotationTok"/>
    <w:basedOn w:val="VerbatimChar"/>
    <w:rPr>
      <w:rFonts w:ascii="Consolas" w:hAnsi="Consolas"/>
      <w:b/>
      <w:i/>
      <w:color w:val="60A0B0"/>
      <w:sz w:val="22"/>
    </w:rPr>
  </w:style>
  <w:style w:customStyle="1" w:styleId="CommentVarTok" w:type="character">
    <w:name w:val="CommentVarTok"/>
    <w:basedOn w:val="VerbatimChar"/>
    <w:rPr>
      <w:rFonts w:ascii="Consolas" w:hAnsi="Consolas"/>
      <w:b/>
      <w:i/>
      <w:color w:val="60A0B0"/>
      <w:sz w:val="22"/>
    </w:rPr>
  </w:style>
  <w:style w:customStyle="1" w:styleId="OtherTok" w:type="character">
    <w:name w:val="OtherTok"/>
    <w:basedOn w:val="VerbatimChar"/>
    <w:rPr>
      <w:rFonts w:ascii="Consolas" w:hAnsi="Consolas"/>
      <w:color w:val="007020"/>
      <w:sz w:val="22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sz w:val="22"/>
    </w:rPr>
  </w:style>
  <w:style w:customStyle="1" w:styleId="VariableTok" w:type="character">
    <w:name w:val="VariableTok"/>
    <w:basedOn w:val="VerbatimChar"/>
    <w:rPr>
      <w:rFonts w:ascii="Consolas" w:hAnsi="Consolas"/>
      <w:color w:val="19177C"/>
      <w:sz w:val="22"/>
    </w:rPr>
  </w:style>
  <w:style w:customStyle="1" w:styleId="ControlFlowTok" w:type="character">
    <w:name w:val="ControlFlowTok"/>
    <w:basedOn w:val="VerbatimChar"/>
    <w:rPr>
      <w:rFonts w:ascii="Consolas" w:hAnsi="Consolas"/>
      <w:b/>
      <w:color w:val="007020"/>
      <w:sz w:val="22"/>
    </w:rPr>
  </w:style>
  <w:style w:customStyle="1" w:styleId="OperatorTok" w:type="character">
    <w:name w:val="OperatorTok"/>
    <w:basedOn w:val="VerbatimChar"/>
    <w:rPr>
      <w:rFonts w:ascii="Consolas" w:hAnsi="Consolas"/>
      <w:color w:val="666666"/>
      <w:sz w:val="22"/>
    </w:rPr>
  </w:style>
  <w:style w:customStyle="1" w:styleId="BuiltInTok" w:type="character">
    <w:name w:val="BuiltInTok"/>
    <w:basedOn w:val="VerbatimChar"/>
    <w:rPr>
      <w:rFonts w:ascii="Consolas" w:hAnsi="Consolas"/>
      <w:sz w:val="22"/>
    </w:rPr>
  </w:style>
  <w:style w:customStyle="1" w:styleId="ExtensionTok" w:type="character">
    <w:name w:val="ExtensionTok"/>
    <w:basedOn w:val="VerbatimChar"/>
    <w:rPr>
      <w:rFonts w:ascii="Consolas" w:hAnsi="Consolas"/>
      <w:sz w:val="22"/>
    </w:rPr>
  </w:style>
  <w:style w:customStyle="1" w:styleId="PreprocessorTok" w:type="character">
    <w:name w:val="PreprocessorTok"/>
    <w:basedOn w:val="VerbatimChar"/>
    <w:rPr>
      <w:rFonts w:ascii="Consolas" w:hAnsi="Consolas"/>
      <w:color w:val="BC7A00"/>
      <w:sz w:val="22"/>
    </w:rPr>
  </w:style>
  <w:style w:customStyle="1" w:styleId="AttributeTok" w:type="character">
    <w:name w:val="AttributeTok"/>
    <w:basedOn w:val="VerbatimChar"/>
    <w:rPr>
      <w:rFonts w:ascii="Consolas" w:hAnsi="Consolas"/>
      <w:color w:val="7D9029"/>
      <w:sz w:val="22"/>
    </w:rPr>
  </w:style>
  <w:style w:customStyle="1" w:styleId="RegionMarkerTok" w:type="character">
    <w:name w:val="RegionMarkerTok"/>
    <w:basedOn w:val="VerbatimChar"/>
    <w:rPr>
      <w:rFonts w:ascii="Consolas" w:hAnsi="Consolas"/>
      <w:sz w:val="22"/>
    </w:rPr>
  </w:style>
  <w:style w:customStyle="1" w:styleId="InformationTok" w:type="character">
    <w:name w:val="InformationTok"/>
    <w:basedOn w:val="VerbatimChar"/>
    <w:rPr>
      <w:rFonts w:ascii="Consolas" w:hAnsi="Consolas"/>
      <w:b/>
      <w:i/>
      <w:color w:val="60A0B0"/>
      <w:sz w:val="22"/>
    </w:rPr>
  </w:style>
  <w:style w:customStyle="1" w:styleId="WarningTok" w:type="character">
    <w:name w:val="WarningTok"/>
    <w:basedOn w:val="VerbatimChar"/>
    <w:rPr>
      <w:rFonts w:ascii="Consolas" w:hAnsi="Consolas"/>
      <w:b/>
      <w:i/>
      <w:color w:val="60A0B0"/>
      <w:sz w:val="22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sz w:val="22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sz w:val="22"/>
    </w:rPr>
  </w:style>
  <w:style w:customStyle="1" w:styleId="NormalTok" w:type="character">
    <w:name w:val="NormalTok"/>
    <w:basedOn w:val="VerbatimChar"/>
    <w:rPr>
      <w:rFonts w:ascii="Consolas" w:hAnsi="Consolas"/>
      <w:sz w:val="22"/>
    </w:rPr>
  </w:style>
  <w:style w:styleId="Header" w:type="paragraph">
    <w:name w:val="header"/>
    <w:basedOn w:val="Normal"/>
    <w:link w:val="HeaderChar"/>
    <w:unhideWhenUsed/>
    <w:rsid w:val="009E40FE"/>
    <w:pPr>
      <w:tabs>
        <w:tab w:pos="4680" w:val="center"/>
        <w:tab w:pos="9360" w:val="right"/>
      </w:tabs>
      <w:spacing w:after="0"/>
    </w:pPr>
  </w:style>
  <w:style w:customStyle="1" w:styleId="HeaderChar" w:type="character">
    <w:name w:val="Header Char"/>
    <w:basedOn w:val="DefaultParagraphFont"/>
    <w:link w:val="Header"/>
    <w:rsid w:val="009E40FE"/>
  </w:style>
  <w:style w:styleId="Footer" w:type="paragraph">
    <w:name w:val="footer"/>
    <w:basedOn w:val="Normal"/>
    <w:link w:val="FooterChar"/>
    <w:unhideWhenUsed/>
    <w:rsid w:val="009E40FE"/>
    <w:pPr>
      <w:tabs>
        <w:tab w:pos="4680" w:val="center"/>
        <w:tab w:pos="9360" w:val="right"/>
      </w:tabs>
      <w:spacing w:after="0"/>
    </w:pPr>
  </w:style>
  <w:style w:customStyle="1" w:styleId="FooterChar" w:type="character">
    <w:name w:val="Footer Char"/>
    <w:basedOn w:val="DefaultParagraphFont"/>
    <w:link w:val="Footer"/>
    <w:rsid w:val="009E40FE"/>
  </w:style>
  <w:style w:styleId="PageNumber" w:type="character">
    <w:name w:val="page number"/>
    <w:basedOn w:val="DefaultParagraphFont"/>
    <w:semiHidden/>
    <w:unhideWhenUsed/>
    <w:rsid w:val="004334B2"/>
  </w:style>
  <w:style w:styleId="FollowedHyperlink" w:type="character">
    <w:name w:val="FollowedHyperlink"/>
    <w:basedOn w:val="DefaultParagraphFont"/>
    <w:semiHidden/>
    <w:unhideWhenUsed/>
    <w:rsid w:val="0007094A"/>
    <w:rPr>
      <w:color w:themeColor="followedHyperlink"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header3.xml" Type="http://schemas.openxmlformats.org/officeDocument/2006/relationships/header" /><Relationship Id="rId10" Target="header1.xml" Type="http://schemas.openxmlformats.org/officeDocument/2006/relationships/header" /><Relationship Id="rId11" Target="header2.xml" Type="http://schemas.openxmlformats.org/officeDocument/2006/relationships/header" /><Relationship Id="rId12" Target="footer2.xml" Type="http://schemas.openxmlformats.org/officeDocument/2006/relationships/footer" /><Relationship Id="rId13" Target="footer3.xml" Type="http://schemas.openxmlformats.org/officeDocument/2006/relationships/footer" /><Relationship Id="rId14" Target="footer1.xml" Type="http://schemas.openxmlformats.org/officeDocument/2006/relationships/footer" /><Relationship Type="http://schemas.openxmlformats.org/officeDocument/2006/relationships/image" Id="rId28" Target="media/rId28.png" /><Relationship Type="http://schemas.openxmlformats.org/officeDocument/2006/relationships/image" Id="rId23" Target="media/rId23.png" /></Relationships>
</file>

<file path=word/_rels/footnotes.xml.rels><?xml version="1.0" encoding="UTF-8"?><Relationships xmlns="http://schemas.openxmlformats.org/package/2006/relationships" /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</Words>
  <Characters>11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2022-12-14T07:10:47Z</dcterms:created>
  <dcterms:modified xsi:type="dcterms:W3CDTF">2022-12-14T07:10:47Z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srf-param">
    <vt:lpwstr>authenticity_token</vt:lpwstr>
  </property>
  <property fmtid="{D5CDD505-2E9C-101B-9397-08002B2CF9AE}" pid="3" name="csrf-token">
    <vt:lpwstr>gPOhoea4WtxLFhoQwc8D4AiWtMW2/tC5rkZdP7rmp1Gk9+T4ijCigY7yuQ6Qqy+IMX7NQ6J0jaIrzLhPzumkDA==</vt:lpwstr>
  </property>
</Properties>
</file>