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8.png" ContentType="image/png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6-lesson-8-groups-up-to-110"/>
    <w:p>
      <w:pPr>
        <w:pStyle w:val="Heading2"/>
      </w:pPr>
      <w:r>
        <w:t xml:space="preserve">Unit 6 Lesson 8: Groups Up to 110</w:t>
      </w:r>
    </w:p>
    <w:bookmarkEnd w:id="20"/>
    <w:bookmarkStart w:id="22" w:name="wu-choral-count-above-100-warm-up"/>
    <w:p>
      <w:pPr>
        <w:pStyle w:val="Heading3"/>
      </w:pPr>
      <w:r>
        <w:t xml:space="preserve">WU Choral Count: Above 100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bookmarkEnd w:id="21"/>
    <w:bookmarkEnd w:id="22"/>
    <w:bookmarkStart w:id="24" w:name="long-lengths-with-small-cubes"/>
    <w:p>
      <w:pPr>
        <w:pStyle w:val="Heading3"/>
      </w:pPr>
      <w:r>
        <w:t xml:space="preserve">1 Long Lengths with Small Cubes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Represent your measurement using drawings, numbers, or words.</w:t>
      </w:r>
    </w:p>
    <w:bookmarkEnd w:id="23"/>
    <w:bookmarkEnd w:id="24"/>
    <w:bookmarkStart w:id="32" w:name="representations-of-large-numbers"/>
    <w:p>
      <w:pPr>
        <w:pStyle w:val="Heading3"/>
      </w:pPr>
      <w:r>
        <w:t xml:space="preserve">2 Representations of Large Numbers</w:t>
      </w:r>
    </w:p>
    <w:bookmarkStart w:id="31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drawing>
          <wp:inline>
            <wp:extent cx="5943600" cy="2011692"/>
            <wp:effectExtent b="0" l="0" r="0" t="0"/>
            <wp:docPr descr="Base ten diagram. 10 tens. 4 ones." title="" id="26" name="Picture"/>
            <a:graphic>
              <a:graphicData uri="http://schemas.openxmlformats.org/drawingml/2006/picture">
                <pic:pic>
                  <pic:nvPicPr>
                    <pic:cNvPr descr="/app/tmp/embedder-1671016658.872697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0116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1"/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8" Target="media/rId28.png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2022-12-14T11:17:39Z</dcterms:created>
  <dcterms:modified xsi:type="dcterms:W3CDTF">2022-12-14T11:17:39Z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Y7oz6p6vXvtei+dkCok5X0DGBzxzh/h7kzJ5vw9p6/VHvnaz8iempptvRHpb7RU3eS5+umcNpWAWuJzPe2boqA==</vt:lpwstr>
  </property>
</Properties>
</file>