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2"/>
        </w:numPr>
        <w:pStyle w:val="Compact"/>
      </w:pPr>
      <w:r>
        <w:t xml:space="preserve">35 tiene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decenas y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unidades.</w:t>
      </w:r>
    </w:p>
    <w:p>
      <w:pPr>
        <w:numPr>
          <w:ilvl w:val="1"/>
          <w:numId w:val="1002"/>
        </w:numPr>
        <w:pStyle w:val="Compact"/>
      </w:pPr>
      <w:r>
        <w:t xml:space="preserve">52 tiene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decenas y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unidades.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Escribe un </w:t>
      </w:r>
      <m:oMath>
        <m:r>
          <m:rPr>
            <m:sty m:val="p"/>
          </m:rPr>
          <m:t>&lt;</m:t>
        </m:r>
      </m:oMath>
      <w:r>
        <w:t xml:space="preserve">, un </w:t>
      </w:r>
      <m:oMath>
        <m:r>
          <m:rPr>
            <m:sty m:val="p"/>
          </m:rPr>
          <m:t>=</m:t>
        </m:r>
      </m:oMath>
      <w:r>
        <w:t xml:space="preserve"> o un 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en cada cuadro para que la afirmación sea verdadera.</w:t>
      </w:r>
    </w:p>
    <w:p>
      <w:pPr>
        <w:numPr>
          <w:ilvl w:val="1"/>
          <w:numId w:val="1003"/>
        </w:numPr>
      </w:pPr>
      <m:oMath>
        <m:r>
          <m:t>90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m:oMath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</m:oMath>
      <w:r>
        <w:t xml:space="preserve"> </w:t>
      </w:r>
      <m:oMath>
        <m:r>
          <m:t>70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t>116</m:t>
        </m:r>
      </m:oMath>
      <w:r>
        <w:t xml:space="preserve"> </w:t>
      </w:r>
      <m:oMath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</m:oMath>
      <w:r>
        <w:t xml:space="preserve"> </w:t>
      </w:r>
      <m:oMath>
        <m:r>
          <m:t>100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3"/>
        </w:numPr>
      </w:pPr>
      <m:oMath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m:oMath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</m:oMath>
      <w:r>
        <w:t xml:space="preserve"> </w:t>
      </w:r>
      <m:oMath>
        <m:r>
          <m:t>38</m:t>
        </m:r>
      </m:oMath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 </w:t>
      </w:r>
      <w:r>
        <w:t xml:space="preserve">las imágenes que muestran 100.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383279"/>
            <wp:effectExtent b="0" l="0" r="0" t="0"/>
            <wp:docPr descr="Connecting cubes. 10 towers of 10." title="" id="22" name="Picture"/>
            <a:graphic>
              <a:graphicData uri="http://schemas.openxmlformats.org/drawingml/2006/picture">
                <pic:pic>
                  <pic:nvPicPr>
                    <pic:cNvPr descr="/app/tmp/embedder-1671061563.71770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383279"/>
            <wp:effectExtent b="0" l="0" r="0" t="0"/>
            <wp:docPr descr="Connecting cubes. 9 towers of ten. 5 ones." title="" id="25" name="Picture"/>
            <a:graphic>
              <a:graphicData uri="http://schemas.openxmlformats.org/drawingml/2006/picture">
                <pic:pic>
                  <pic:nvPicPr>
                    <pic:cNvPr descr="/app/tmp/embedder-1671061563.9804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383279"/>
            <wp:effectExtent b="0" l="0" r="0" t="0"/>
            <wp:docPr descr="Connecting cubes. 9 towers of ten. 10 individual cubes." title="" id="28" name="Picture"/>
            <a:graphic>
              <a:graphicData uri="http://schemas.openxmlformats.org/drawingml/2006/picture">
                <pic:pic>
                  <pic:nvPicPr>
                    <pic:cNvPr descr="/app/tmp/embedder-1671061564.25795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383279"/>
            <wp:effectExtent b="0" l="0" r="0" t="0"/>
            <wp:docPr descr="Connecting cubes. 8 towers of ten and 10 individual cubes." title="" id="31" name="Picture"/>
            <a:graphic>
              <a:graphicData uri="http://schemas.openxmlformats.org/drawingml/2006/picture">
                <pic:pic>
                  <pic:nvPicPr>
                    <pic:cNvPr descr="/app/tmp/embedder-1671061564.57728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383279"/>
            <wp:effectExtent b="0" l="0" r="0" t="0"/>
            <wp:docPr descr="Connecting cubes. 8 towers of ten. 20 individual cubes." title="" id="34" name="Picture"/>
            <a:graphic>
              <a:graphicData uri="http://schemas.openxmlformats.org/drawingml/2006/picture">
                <pic:pic>
                  <pic:nvPicPr>
                    <pic:cNvPr descr="/app/tmp/embedder-1671061564.85058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Explica cómo ves esto en la imagen.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1565.175040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100 unidades</w:t>
      </w:r>
    </w:p>
    <w:p>
      <w:pPr>
        <w:numPr>
          <w:ilvl w:val="1"/>
          <w:numId w:val="1005"/>
        </w:numPr>
        <w:pStyle w:val="Compact"/>
      </w:pPr>
      <w:r>
        <w:t xml:space="preserve">10 decenas</w:t>
      </w:r>
    </w:p>
    <w:p>
      <w:pPr>
        <w:numPr>
          <w:ilvl w:val="1"/>
          <w:numId w:val="1005"/>
        </w:numPr>
        <w:pStyle w:val="Compact"/>
      </w:pPr>
      <w:r>
        <w:t xml:space="preserve">1 centena</w:t>
      </w:r>
    </w:p>
    <w:p>
      <w:pPr>
        <w:numPr>
          <w:ilvl w:val="0"/>
          <w:numId w:val="1000"/>
        </w:numPr>
      </w:pPr>
      <w:r>
        <w:t xml:space="preserve">(de la Unidad 5, Lección 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¿Cuántas centenas son lo mismo que 50 decenas? Explica tu razonamiento.</w:t>
      </w:r>
    </w:p>
    <w:p>
      <w:pPr>
        <w:numPr>
          <w:ilvl w:val="1"/>
          <w:numId w:val="1006"/>
        </w:numPr>
        <w:pStyle w:val="Compact"/>
      </w:pPr>
      <w:r>
        <w:t xml:space="preserve">¿Cuántas decenas son lo mismo que 6 centenas? Explica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2)</w:t>
      </w:r>
    </w:p>
    <w:p>
      <w:pPr>
        <w:numPr>
          <w:ilvl w:val="0"/>
          <w:numId w:val="1001"/>
        </w:numPr>
      </w:pPr>
      <w:r>
        <w:t xml:space="preserve">Este es un diagrama en base diez.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90"/>
            <wp:effectExtent b="0" l="0" r="0" t="0"/>
            <wp:docPr descr="Base ten diagrams. 1 hundred. 3 tens. 14 ones." title="" id="40" name="Picture"/>
            <a:graphic>
              <a:graphicData uri="http://schemas.openxmlformats.org/drawingml/2006/picture">
                <pic:pic>
                  <pic:nvPicPr>
                    <pic:cNvPr descr="/app/tmp/embedder-1671061565.23590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Dibuja otro diagrama en base diez que represente el mismo valor total, pero con el menor número posible de cada unidad en base diez.</w:t>
      </w:r>
    </w:p>
    <w:p>
      <w:pPr>
        <w:numPr>
          <w:ilvl w:val="1"/>
          <w:numId w:val="1007"/>
        </w:numPr>
        <w:pStyle w:val="Compact"/>
      </w:pPr>
      <w:r>
        <w:t xml:space="preserve">Escribe el número representado por el diagrama como un número de tres dígitos. __________</w:t>
      </w:r>
    </w:p>
    <w:p>
      <w:pPr>
        <w:numPr>
          <w:ilvl w:val="1"/>
          <w:numId w:val="1007"/>
        </w:numPr>
        <w:pStyle w:val="Compact"/>
      </w:pPr>
      <w:r>
        <w:t xml:space="preserve">¿Puedes formar el mismo número con más bloques en base diez? Muestra cómo pensaste. Usa dibujos, números o palabras.</w:t>
      </w:r>
    </w:p>
    <w:p>
      <w:pPr>
        <w:numPr>
          <w:ilvl w:val="0"/>
          <w:numId w:val="1000"/>
        </w:numPr>
      </w:pPr>
      <w:r>
        <w:t xml:space="preserve">(de la Unidad 5, Lección 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¿Qué número de tres dígitos tiene 5 centenas, 1 decena y 6 unidades?</w:t>
      </w:r>
    </w:p>
    <w:p>
      <w:pPr>
        <w:numPr>
          <w:ilvl w:val="1"/>
          <w:numId w:val="1008"/>
        </w:numPr>
        <w:pStyle w:val="Compact"/>
      </w:pPr>
      <w:r>
        <w:t xml:space="preserve">¿Qué número de tres dígitos tiene 6 decenas, 1 centena y 5 unidades?</w:t>
      </w:r>
    </w:p>
    <w:p>
      <w:pPr>
        <w:numPr>
          <w:ilvl w:val="1"/>
          <w:numId w:val="1008"/>
        </w:numPr>
        <w:pStyle w:val="Compact"/>
      </w:pPr>
      <w:r>
        <w:t xml:space="preserve">¿Qué número de tres dígitos tiene 1 unidad, 5 decenas y 6 centenas?</w:t>
      </w:r>
    </w:p>
    <w:p>
      <w:pPr>
        <w:numPr>
          <w:ilvl w:val="0"/>
          <w:numId w:val="1000"/>
        </w:numPr>
        <w:pStyle w:val="Compact"/>
      </w:pPr>
      <w:r>
        <w:t xml:space="preserve">(de la Unidad 5, Lección 4)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9"/>
        </w:numPr>
      </w:pPr>
      <w:r>
        <w:t xml:space="preserve">Representa cada suma como un número de tres dígitos.</w:t>
      </w:r>
    </w:p>
    <w:p>
      <w:pPr>
        <w:numPr>
          <w:ilvl w:val="1"/>
          <w:numId w:val="1000"/>
        </w:numPr>
      </w:pPr>
      <m:oMath>
        <m:r>
          <m:t>300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0"/>
        </w:numPr>
      </w:pPr>
      <m:oMath>
        <m:r>
          <m:t>40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600</m:t>
        </m:r>
      </m:oMath>
    </w:p>
    <w:p>
      <w:pPr>
        <w:numPr>
          <w:ilvl w:val="1"/>
          <w:numId w:val="1009"/>
        </w:numPr>
      </w:pPr>
      <w:r>
        <w:t xml:space="preserve">Representa cada número como la suma de centenas, decenas y unidades.</w:t>
      </w:r>
    </w:p>
    <w:p>
      <w:pPr>
        <w:numPr>
          <w:ilvl w:val="1"/>
          <w:numId w:val="1000"/>
        </w:numPr>
      </w:pPr>
      <w:r>
        <w:t xml:space="preserve">823</w:t>
      </w:r>
    </w:p>
    <w:p>
      <w:pPr>
        <w:numPr>
          <w:ilvl w:val="1"/>
          <w:numId w:val="1000"/>
        </w:numPr>
      </w:pPr>
      <w:r>
        <w:t xml:space="preserve">407</w:t>
      </w:r>
    </w:p>
    <w:p>
      <w:pPr>
        <w:numPr>
          <w:ilvl w:val="0"/>
          <w:numId w:val="1000"/>
        </w:numPr>
        <w:pStyle w:val="Compact"/>
      </w:pPr>
      <w:r>
        <w:t xml:space="preserve">(de la Unidad 5, Lección 5)</w:t>
      </w:r>
    </w:p>
    <w:p>
      <w:pPr>
        <w:numPr>
          <w:ilvl w:val="0"/>
          <w:numId w:val="1001"/>
        </w:numPr>
      </w:pPr>
      <w:r>
        <w:t xml:space="preserve">Representa el número 235 de estas formas.</w:t>
      </w:r>
    </w:p>
    <w:p>
      <w:pPr>
        <w:numPr>
          <w:ilvl w:val="1"/>
          <w:numId w:val="1010"/>
        </w:numPr>
        <w:pStyle w:val="Compact"/>
      </w:pPr>
      <w:r>
        <w:t xml:space="preserve">un diagrama en base diez</w:t>
      </w:r>
    </w:p>
    <w:p>
      <w:pPr>
        <w:numPr>
          <w:ilvl w:val="1"/>
          <w:numId w:val="1010"/>
        </w:numPr>
        <w:pStyle w:val="Compact"/>
      </w:pPr>
      <w:r>
        <w:t xml:space="preserve">forma desarrollada</w:t>
      </w:r>
    </w:p>
    <w:p>
      <w:pPr>
        <w:numPr>
          <w:ilvl w:val="1"/>
          <w:numId w:val="1010"/>
        </w:numPr>
        <w:pStyle w:val="Compact"/>
      </w:pPr>
      <w:r>
        <w:t xml:space="preserve">palabras</w:t>
      </w:r>
    </w:p>
    <w:p>
      <w:pPr>
        <w:numPr>
          <w:ilvl w:val="0"/>
          <w:numId w:val="1000"/>
        </w:numPr>
      </w:pPr>
      <w:r>
        <w:t xml:space="preserve">(de la Unidad 5, Lección 6)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11"/>
        </w:numPr>
        <w:pStyle w:val="Compact"/>
      </w:pPr>
      <w:r>
        <w:t xml:space="preserve">¿Puedes representar el número 218 sin usar centenas? Explica tu razonamiento.</w:t>
      </w:r>
    </w:p>
    <w:p>
      <w:pPr>
        <w:numPr>
          <w:ilvl w:val="1"/>
          <w:numId w:val="1011"/>
        </w:numPr>
        <w:pStyle w:val="Compact"/>
      </w:pPr>
      <w:r>
        <w:t xml:space="preserve">¿Puedes representar el número 218 sin usar decenas? Explica tu razonamiento.</w:t>
      </w:r>
    </w:p>
    <w:p>
      <w:pPr>
        <w:numPr>
          <w:ilvl w:val="1"/>
          <w:numId w:val="1011"/>
        </w:numPr>
        <w:pStyle w:val="Compact"/>
      </w:pPr>
      <w:r>
        <w:t xml:space="preserve">¿Puedes representar el número 218 sin usar unidades? Explica tu razonamiento.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Estos son diagramas en base diez de dos números.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20743" cy="928894"/>
            <wp:effectExtent b="0" l="0" r="0" t="0"/>
            <wp:docPr descr="Base ten diagrams. 3 hundreds. 2 tens. 5 ones." title="" id="43" name="Picture"/>
            <a:graphic>
              <a:graphicData uri="http://schemas.openxmlformats.org/drawingml/2006/picture">
                <pic:pic>
                  <pic:nvPicPr>
                    <pic:cNvPr descr="/app/tmp/embedder-1671061565.299845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743" cy="928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26545" cy="928894"/>
            <wp:effectExtent b="0" l="0" r="0" t="0"/>
            <wp:docPr descr="Base ten diagrams. 2 hundreds. 10 tens. 18 ones." title="" id="46" name="Picture"/>
            <a:graphic>
              <a:graphicData uri="http://schemas.openxmlformats.org/drawingml/2006/picture">
                <pic:pic>
                  <pic:nvPicPr>
                    <pic:cNvPr descr="/app/tmp/embedder-1671061565.38209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545" cy="928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2"/>
        </w:numPr>
        <w:pStyle w:val="Compact"/>
      </w:pPr>
      <w:r>
        <w:t xml:space="preserve">¿Cuál diagrama representa un número más grande? Explica cómo lo sabes.</w:t>
      </w:r>
    </w:p>
    <w:p>
      <w:pPr>
        <w:numPr>
          <w:ilvl w:val="1"/>
          <w:numId w:val="1012"/>
        </w:numPr>
        <w:pStyle w:val="Compact"/>
      </w:pPr>
      <w:r>
        <w:t xml:space="preserve">¿Con cuál diagrama es más fácil descifrar el número que se representa? ¿Por qué?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2022-12-14T23:46:06Z</dcterms:created>
  <dcterms:modified xsi:type="dcterms:W3CDTF">2022-12-14T23:46:06Z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bAtVX/qU+d+YbWJ01X+CSrk61TjXvDhp3uzldaf4vutIDxAGlhwBgl2JwWqEG64igNKsvsM2ZXJbZgAF0/e9tg==</vt:lpwstr>
  </property>
</Properties>
</file>