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1-combining-like-terms-part-2"/>
    <w:p>
      <w:pPr>
        <w:pStyle w:val="Heading2"/>
      </w:pPr>
      <w:r>
        <w:t xml:space="preserve">Lesson 21: Combining Like Terms (Part 2)</w:t>
      </w:r>
    </w:p>
    <w:bookmarkEnd w:id="20"/>
    <w:p>
      <w:pPr>
        <w:pStyle w:val="FirstParagraph"/>
      </w:pPr>
      <w:r>
        <w:t xml:space="preserve">Let’s see how to use properties correctly to write equivalent expressions.</w:t>
      </w:r>
    </w:p>
    <w:bookmarkStart w:id="21" w:name="true-or-false"/>
    <w:p>
      <w:pPr>
        <w:pStyle w:val="Heading3"/>
      </w:pPr>
      <w:r>
        <w:t xml:space="preserve">21.1: True or False?</w:t>
      </w:r>
    </w:p>
    <w:p>
      <w:pPr>
        <w:pStyle w:val="FirstParagraph"/>
      </w:pPr>
      <w:r>
        <w:t xml:space="preserve">Select</w:t>
      </w:r>
      <w:r>
        <w:t xml:space="preserve"> </w:t>
      </w:r>
      <w:r>
        <w:rPr>
          <w:bCs/>
          <w:b/>
        </w:rPr>
        <w:t xml:space="preserve">all</w:t>
      </w:r>
      <w:r>
        <w:t xml:space="preserve"> </w:t>
      </w:r>
      <w:r>
        <w:t xml:space="preserve">the statements that are true. Be prepared to explain your reasoning.</w:t>
      </w:r>
    </w:p>
    <w:p>
      <w:pPr>
        <w:numPr>
          <w:ilvl w:val="0"/>
          <w:numId w:val="1001"/>
        </w:numPr>
        <w:pStyle w:val="Compact"/>
      </w:pPr>
      <m:oMath>
        <m:r>
          <m:t>4</m:t>
        </m:r>
        <m:r>
          <m:rPr>
            <m:sty m:val="p"/>
          </m:rPr>
          <m:t>−</m:t>
        </m:r>
        <m:r>
          <m:t>2</m:t>
        </m:r>
        <m:d>
          <m:dPr>
            <m:begChr m:val="("/>
            <m:endChr m:val=")"/>
            <m:sepChr m:val=""/>
            <m:grow/>
          </m:dPr>
          <m:e>
            <m:r>
              <m:t>3</m:t>
            </m:r>
            <m:r>
              <m:rPr>
                <m:sty m:val="p"/>
              </m:rPr>
              <m:t>+</m:t>
            </m:r>
            <m:r>
              <m:t>7</m:t>
            </m:r>
          </m:e>
        </m:d>
        <m:r>
          <m:rPr>
            <m:sty m:val="p"/>
          </m:rPr>
          <m:t>=</m:t>
        </m:r>
        <m:r>
          <m:t>4</m:t>
        </m:r>
        <m:r>
          <m:rPr>
            <m:sty m:val="p"/>
          </m:rPr>
          <m:t>−</m:t>
        </m:r>
        <m:r>
          <m:t>2</m:t>
        </m:r>
        <m:r>
          <m:rPr>
            <m:sty m:val="p"/>
          </m:rPr>
          <m:t>⋅</m:t>
        </m:r>
        <m:r>
          <m:t>3</m:t>
        </m:r>
        <m:r>
          <m:rPr>
            <m:sty m:val="p"/>
          </m:rPr>
          <m:t>−</m:t>
        </m:r>
        <m:r>
          <m:t>2</m:t>
        </m:r>
        <m:r>
          <m:rPr>
            <m:sty m:val="p"/>
          </m:rPr>
          <m:t>⋅</m:t>
        </m:r>
        <m:r>
          <m:t>7</m:t>
        </m:r>
      </m:oMath>
    </w:p>
    <w:p>
      <w:pPr>
        <w:numPr>
          <w:ilvl w:val="0"/>
          <w:numId w:val="1001"/>
        </w:numPr>
        <w:pStyle w:val="Compact"/>
      </w:pPr>
      <m:oMath>
        <m:r>
          <m:t>4</m:t>
        </m:r>
        <m:r>
          <m:rPr>
            <m:sty m:val="p"/>
          </m:rPr>
          <m:t>−</m:t>
        </m:r>
        <m:r>
          <m:t>2</m:t>
        </m:r>
        <m:d>
          <m:dPr>
            <m:begChr m:val="("/>
            <m:endChr m:val=")"/>
            <m:sepChr m:val=""/>
            <m:grow/>
          </m:dPr>
          <m:e>
            <m:r>
              <m:t>3</m:t>
            </m:r>
            <m:r>
              <m:rPr>
                <m:sty m:val="p"/>
              </m:rPr>
              <m:t>+</m:t>
            </m:r>
            <m:r>
              <m:t>7</m:t>
            </m:r>
          </m:e>
        </m:d>
        <m:r>
          <m:rPr>
            <m:sty m:val="p"/>
          </m:rPr>
          <m:t>=</m:t>
        </m:r>
        <m:r>
          <m:t>4</m:t>
        </m:r>
        <m:r>
          <m:rPr>
            <m:sty m:val="p"/>
          </m:rPr>
          <m:t>+</m:t>
        </m:r>
        <m:r>
          <m:rPr>
            <m:nor/>
            <m:sty m:val="p"/>
          </m:rPr>
          <m:t>-</m:t>
        </m:r>
        <m:r>
          <m:t>2</m:t>
        </m:r>
        <m:r>
          <m:rPr>
            <m:sty m:val="p"/>
          </m:rPr>
          <m:t>⋅</m:t>
        </m:r>
        <m:r>
          <m:t>3</m:t>
        </m:r>
        <m:r>
          <m:rPr>
            <m:sty m:val="p"/>
          </m:rPr>
          <m:t>+</m:t>
        </m:r>
        <m:r>
          <m:rPr>
            <m:nor/>
            <m:sty m:val="p"/>
          </m:rPr>
          <m:t>-</m:t>
        </m:r>
        <m:r>
          <m:t>2</m:t>
        </m:r>
        <m:r>
          <m:rPr>
            <m:sty m:val="p"/>
          </m:rPr>
          <m:t>⋅</m:t>
        </m:r>
        <m:r>
          <m:t>7</m:t>
        </m:r>
      </m:oMath>
    </w:p>
    <w:p>
      <w:pPr>
        <w:numPr>
          <w:ilvl w:val="0"/>
          <w:numId w:val="1001"/>
        </w:numPr>
        <w:pStyle w:val="Compact"/>
      </w:pPr>
      <m:oMath>
        <m:r>
          <m:t>4</m:t>
        </m:r>
        <m:r>
          <m:rPr>
            <m:sty m:val="p"/>
          </m:rPr>
          <m:t>−</m:t>
        </m:r>
        <m:r>
          <m:t>2</m:t>
        </m:r>
        <m:d>
          <m:dPr>
            <m:begChr m:val="("/>
            <m:endChr m:val=")"/>
            <m:sepChr m:val=""/>
            <m:grow/>
          </m:dPr>
          <m:e>
            <m:r>
              <m:t>3</m:t>
            </m:r>
            <m:r>
              <m:rPr>
                <m:sty m:val="p"/>
              </m:rPr>
              <m:t>+</m:t>
            </m:r>
            <m:r>
              <m:t>7</m:t>
            </m:r>
          </m:e>
        </m:d>
        <m:r>
          <m:rPr>
            <m:sty m:val="p"/>
          </m:rPr>
          <m:t>=</m:t>
        </m:r>
        <m:r>
          <m:t>4</m:t>
        </m:r>
        <m:r>
          <m:rPr>
            <m:sty m:val="p"/>
          </m:rPr>
          <m:t>−</m:t>
        </m:r>
        <m:r>
          <m:t>2</m:t>
        </m:r>
        <m:r>
          <m:rPr>
            <m:sty m:val="p"/>
          </m:rPr>
          <m:t>⋅</m:t>
        </m:r>
        <m:r>
          <m:t>3</m:t>
        </m:r>
        <m:r>
          <m:rPr>
            <m:sty m:val="p"/>
          </m:rPr>
          <m:t>+</m:t>
        </m:r>
        <m:r>
          <m:t>2</m:t>
        </m:r>
        <m:r>
          <m:rPr>
            <m:sty m:val="p"/>
          </m:rPr>
          <m:t>⋅</m:t>
        </m:r>
        <m:r>
          <m:t>7</m:t>
        </m:r>
      </m:oMath>
    </w:p>
    <w:p>
      <w:pPr>
        <w:numPr>
          <w:ilvl w:val="0"/>
          <w:numId w:val="1001"/>
        </w:numPr>
        <w:pStyle w:val="Compact"/>
      </w:pPr>
      <m:oMath>
        <m:r>
          <m:t>4</m:t>
        </m:r>
        <m:r>
          <m:rPr>
            <m:sty m:val="p"/>
          </m:rPr>
          <m:t>−</m:t>
        </m:r>
        <m:r>
          <m:t>2</m:t>
        </m:r>
        <m:d>
          <m:dPr>
            <m:begChr m:val="("/>
            <m:endChr m:val=")"/>
            <m:sepChr m:val=""/>
            <m:grow/>
          </m:dPr>
          <m:e>
            <m:r>
              <m:t>3</m:t>
            </m:r>
            <m:r>
              <m:rPr>
                <m:sty m:val="p"/>
              </m:rPr>
              <m:t>+</m:t>
            </m:r>
            <m:r>
              <m:t>7</m:t>
            </m:r>
          </m:e>
        </m:d>
        <m:r>
          <m:rPr>
            <m:sty m:val="p"/>
          </m:rPr>
          <m:t>=</m:t>
        </m:r>
        <m:r>
          <m:t>4</m:t>
        </m:r>
        <m:r>
          <m:rPr>
            <m:sty m:val="p"/>
          </m:rPr>
          <m:t>−</m:t>
        </m:r>
        <m:d>
          <m:dPr>
            <m:begChr m:val="("/>
            <m:endChr m:val=")"/>
            <m:sepChr m:val=""/>
            <m:grow/>
          </m:dPr>
          <m:e>
            <m:r>
              <m:t>2</m:t>
            </m:r>
            <m:r>
              <m:rPr>
                <m:sty m:val="p"/>
              </m:rPr>
              <m:t>⋅</m:t>
            </m:r>
            <m:r>
              <m:t>3</m:t>
            </m:r>
            <m:r>
              <m:rPr>
                <m:sty m:val="p"/>
              </m:rPr>
              <m:t>+</m:t>
            </m:r>
            <m:r>
              <m:t>2</m:t>
            </m:r>
            <m:r>
              <m:rPr>
                <m:sty m:val="p"/>
              </m:rPr>
              <m:t>⋅</m:t>
            </m:r>
            <m:r>
              <m:t>7</m:t>
            </m:r>
          </m:e>
        </m:d>
      </m:oMath>
    </w:p>
    <w:bookmarkEnd w:id="21"/>
    <w:bookmarkStart w:id="23" w:name="seeing-it-differently"/>
    <w:p>
      <w:pPr>
        <w:pStyle w:val="Heading3"/>
      </w:pPr>
      <w:r>
        <w:t xml:space="preserve">21.2: Seeing it Differently</w:t>
      </w:r>
    </w:p>
    <w:p>
      <w:pPr>
        <w:pStyle w:val="FirstParagraph"/>
      </w:pPr>
      <w:r>
        <w:t xml:space="preserve">Some students are trying to write an expression with fewer terms that is equivalent to</w:t>
      </w:r>
      <w:r>
        <w:t xml:space="preserve"> </w:t>
      </w:r>
      <m:oMath>
        <m:r>
          <m:t>8</m:t>
        </m:r>
        <m:r>
          <m:rPr>
            <m:sty m:val="p"/>
          </m:rPr>
          <m:t>−</m:t>
        </m:r>
        <m:r>
          <m:t>3</m:t>
        </m:r>
        <m:d>
          <m:dPr>
            <m:begChr m:val="("/>
            <m:endChr m:val=")"/>
            <m:sepChr m:val=""/>
            <m:grow/>
          </m:dPr>
          <m:e>
            <m:r>
              <m:t>4</m:t>
            </m:r>
            <m:r>
              <m:rPr>
                <m:sty m:val="p"/>
              </m:rPr>
              <m:t>−</m:t>
            </m:r>
            <m:r>
              <m:t>9</m:t>
            </m:r>
            <m:r>
              <m:t>x</m:t>
            </m:r>
          </m:e>
        </m:d>
      </m:oMath>
      <w:r>
        <w:t xml:space="preserve">.</w:t>
      </w:r>
    </w:p>
    <w:p>
      <w:pPr>
        <w:pStyle w:val="BodyText"/>
      </w:pPr>
      <w:r>
        <w:t xml:space="preserve">Noah says, “I worked the problem from left to right and ended up with</w:t>
      </w:r>
      <w:r>
        <w:t xml:space="preserve"> </w:t>
      </w:r>
      <m:oMath>
        <m:r>
          <m:t>20</m:t>
        </m:r>
        <m:r>
          <m:rPr>
            <m:sty m:val="p"/>
          </m:rPr>
          <m:t>−</m:t>
        </m:r>
        <m:r>
          <m:t>45</m:t>
        </m:r>
        <m:r>
          <m:t>x</m:t>
        </m:r>
      </m:oMath>
      <w:r>
        <w:t xml:space="preserve">.”</w:t>
      </w:r>
    </w:p>
    <w:p>
      <w:pPr>
        <w:pStyle w:val="BodyText"/>
      </w:pPr>
      <m:oMath>
        <m:r>
          <m:t>8</m:t>
        </m:r>
        <m:r>
          <m:rPr>
            <m:sty m:val="p"/>
          </m:rPr>
          <m:t>−</m:t>
        </m:r>
        <m:r>
          <m:t>3</m:t>
        </m:r>
        <m:d>
          <m:dPr>
            <m:begChr m:val="("/>
            <m:endChr m:val=")"/>
            <m:sepChr m:val=""/>
            <m:grow/>
          </m:dPr>
          <m:e>
            <m:r>
              <m:t>4</m:t>
            </m:r>
            <m:r>
              <m:rPr>
                <m:sty m:val="p"/>
              </m:rPr>
              <m:t>−</m:t>
            </m:r>
            <m:r>
              <m:t>9</m:t>
            </m:r>
            <m:r>
              <m:t>x</m:t>
            </m:r>
          </m:e>
        </m:d>
      </m:oMath>
    </w:p>
    <w:p>
      <w:pPr>
        <w:pStyle w:val="BodyText"/>
      </w:pPr>
      <m:oMath>
        <m:r>
          <m:t>5</m:t>
        </m:r>
        <m:d>
          <m:dPr>
            <m:begChr m:val="("/>
            <m:endChr m:val=")"/>
            <m:sepChr m:val=""/>
            <m:grow/>
          </m:dPr>
          <m:e>
            <m:r>
              <m:t>4</m:t>
            </m:r>
            <m:r>
              <m:rPr>
                <m:sty m:val="p"/>
              </m:rPr>
              <m:t>−</m:t>
            </m:r>
            <m:r>
              <m:t>9</m:t>
            </m:r>
            <m:r>
              <m:t>x</m:t>
            </m:r>
          </m:e>
        </m:d>
      </m:oMath>
    </w:p>
    <w:p>
      <w:pPr>
        <w:pStyle w:val="BodyText"/>
      </w:pPr>
      <m:oMath>
        <m:r>
          <m:t>20</m:t>
        </m:r>
        <m:r>
          <m:rPr>
            <m:sty m:val="p"/>
          </m:rPr>
          <m:t>−</m:t>
        </m:r>
        <m:r>
          <m:t>45</m:t>
        </m:r>
        <m:r>
          <m:t>x</m:t>
        </m:r>
      </m:oMath>
    </w:p>
    <w:p>
      <w:pPr>
        <w:pStyle w:val="BodyText"/>
      </w:pPr>
      <w:r>
        <w:t xml:space="preserve">Lin says, “I started inside the parentheses and ended up with</w:t>
      </w:r>
      <w:r>
        <w:t xml:space="preserve"> </w:t>
      </w:r>
      <m:oMath>
        <m:r>
          <m:t>23</m:t>
        </m:r>
        <m:r>
          <m:t>x</m:t>
        </m:r>
      </m:oMath>
      <w:r>
        <w:t xml:space="preserve">.”</w:t>
      </w:r>
    </w:p>
    <w:p>
      <w:pPr>
        <w:pStyle w:val="BodyText"/>
      </w:pPr>
      <m:oMath>
        <m:r>
          <m:t>8</m:t>
        </m:r>
        <m:r>
          <m:rPr>
            <m:sty m:val="p"/>
          </m:rPr>
          <m:t>−</m:t>
        </m:r>
        <m:r>
          <m:t>3</m:t>
        </m:r>
        <m:d>
          <m:dPr>
            <m:begChr m:val="("/>
            <m:endChr m:val=")"/>
            <m:sepChr m:val=""/>
            <m:grow/>
          </m:dPr>
          <m:e>
            <m:r>
              <m:t>4</m:t>
            </m:r>
            <m:r>
              <m:rPr>
                <m:sty m:val="p"/>
              </m:rPr>
              <m:t>−</m:t>
            </m:r>
            <m:r>
              <m:t>9</m:t>
            </m:r>
            <m:r>
              <m:t>x</m:t>
            </m:r>
          </m:e>
        </m:d>
      </m:oMath>
    </w:p>
    <w:p>
      <w:pPr>
        <w:pStyle w:val="BodyText"/>
      </w:pPr>
      <m:oMath>
        <m:r>
          <m:t>8</m:t>
        </m:r>
        <m:r>
          <m:rPr>
            <m:sty m:val="p"/>
          </m:rPr>
          <m:t>−</m:t>
        </m:r>
        <m:r>
          <m:t>3</m:t>
        </m:r>
        <m:d>
          <m:dPr>
            <m:begChr m:val="("/>
            <m:endChr m:val=")"/>
            <m:sepChr m:val=""/>
            <m:grow/>
          </m:dPr>
          <m:e>
            <m:r>
              <m:rPr>
                <m:nor/>
                <m:sty m:val="p"/>
              </m:rPr>
              <m:t>-</m:t>
            </m:r>
            <m:r>
              <m:t>5</m:t>
            </m:r>
            <m:r>
              <m:t>x</m:t>
            </m:r>
          </m:e>
        </m:d>
      </m:oMath>
    </w:p>
    <w:p>
      <w:pPr>
        <w:pStyle w:val="BodyText"/>
      </w:pPr>
      <m:oMath>
        <m:r>
          <m:t>8</m:t>
        </m:r>
        <m:r>
          <m:rPr>
            <m:sty m:val="p"/>
          </m:rPr>
          <m:t>+</m:t>
        </m:r>
        <m:r>
          <m:t>15</m:t>
        </m:r>
        <m:r>
          <m:t>x</m:t>
        </m:r>
      </m:oMath>
    </w:p>
    <w:p>
      <w:pPr>
        <w:pStyle w:val="BodyText"/>
      </w:pPr>
      <m:oMath>
        <m:r>
          <m:t>23</m:t>
        </m:r>
        <m:r>
          <m:t>x</m:t>
        </m:r>
      </m:oMath>
    </w:p>
    <w:p>
      <w:pPr>
        <w:pStyle w:val="BodyText"/>
      </w:pPr>
      <w:r>
        <w:t xml:space="preserve">Jada says, “I used the distributive property and ended up with</w:t>
      </w:r>
      <w:r>
        <w:t xml:space="preserve"> </w:t>
      </w:r>
      <m:oMath>
        <m:r>
          <m:t>27</m:t>
        </m:r>
        <m:r>
          <m:t>x</m:t>
        </m:r>
        <m:r>
          <m:rPr>
            <m:sty m:val="p"/>
          </m:rPr>
          <m:t>−</m:t>
        </m:r>
        <m:r>
          <m:t>4</m:t>
        </m:r>
      </m:oMath>
      <w:r>
        <w:t xml:space="preserve">.”</w:t>
      </w:r>
    </w:p>
    <w:p>
      <w:pPr>
        <w:pStyle w:val="BodyText"/>
      </w:pPr>
      <m:oMath>
        <m:r>
          <m:t>8</m:t>
        </m:r>
        <m:r>
          <m:rPr>
            <m:sty m:val="p"/>
          </m:rPr>
          <m:t>−</m:t>
        </m:r>
        <m:r>
          <m:t>3</m:t>
        </m:r>
        <m:d>
          <m:dPr>
            <m:begChr m:val="("/>
            <m:endChr m:val=")"/>
            <m:sepChr m:val=""/>
            <m:grow/>
          </m:dPr>
          <m:e>
            <m:r>
              <m:t>4</m:t>
            </m:r>
            <m:r>
              <m:rPr>
                <m:sty m:val="p"/>
              </m:rPr>
              <m:t>−</m:t>
            </m:r>
            <m:r>
              <m:t>9</m:t>
            </m:r>
            <m:r>
              <m:t>x</m:t>
            </m:r>
          </m:e>
        </m:d>
      </m:oMath>
    </w:p>
    <w:p>
      <w:pPr>
        <w:pStyle w:val="BodyText"/>
      </w:pPr>
      <m:oMath>
        <m:r>
          <m:t>8</m:t>
        </m:r>
        <m:r>
          <m:rPr>
            <m:sty m:val="p"/>
          </m:rPr>
          <m:t>−</m:t>
        </m:r>
        <m:d>
          <m:dPr>
            <m:begChr m:val="("/>
            <m:endChr m:val=")"/>
            <m:sepChr m:val=""/>
            <m:grow/>
          </m:dPr>
          <m:e>
            <m:r>
              <m:t>12</m:t>
            </m:r>
            <m:r>
              <m:rPr>
                <m:sty m:val="p"/>
              </m:rPr>
              <m:t>−</m:t>
            </m:r>
            <m:r>
              <m:t>27</m:t>
            </m:r>
            <m:r>
              <m:t>x</m:t>
            </m:r>
          </m:e>
        </m:d>
      </m:oMath>
    </w:p>
    <w:p>
      <w:pPr>
        <w:pStyle w:val="BodyText"/>
      </w:pPr>
      <m:oMath>
        <m:r>
          <m:t>8</m:t>
        </m:r>
        <m:r>
          <m:rPr>
            <m:sty m:val="p"/>
          </m:rPr>
          <m:t>−</m:t>
        </m:r>
        <m:r>
          <m:t>12</m:t>
        </m:r>
        <m:r>
          <m:rPr>
            <m:sty m:val="p"/>
          </m:rPr>
          <m:t>−</m:t>
        </m:r>
        <m:d>
          <m:dPr>
            <m:begChr m:val="("/>
            <m:endChr m:val=")"/>
            <m:sepChr m:val=""/>
            <m:grow/>
          </m:dPr>
          <m:e>
            <m:r>
              <m:rPr>
                <m:nor/>
                <m:sty m:val="p"/>
              </m:rPr>
              <m:t>-</m:t>
            </m:r>
            <m:r>
              <m:t>27</m:t>
            </m:r>
            <m:r>
              <m:t>x</m:t>
            </m:r>
          </m:e>
        </m:d>
      </m:oMath>
    </w:p>
    <w:p>
      <w:pPr>
        <w:pStyle w:val="BodyText"/>
      </w:pPr>
      <m:oMath>
        <m:r>
          <m:t>27</m:t>
        </m:r>
        <m:r>
          <m:t>x</m:t>
        </m:r>
        <m:r>
          <m:rPr>
            <m:sty m:val="p"/>
          </m:rPr>
          <m:t>−</m:t>
        </m:r>
        <m:r>
          <m:t>4</m:t>
        </m:r>
      </m:oMath>
    </w:p>
    <w:p>
      <w:pPr>
        <w:pStyle w:val="BodyText"/>
      </w:pPr>
      <w:r>
        <w:t xml:space="preserve">Andre says, “I also used the distributive property, but I ended up with</w:t>
      </w:r>
      <w:r>
        <w:t xml:space="preserve"> </w:t>
      </w:r>
      <m:oMath>
        <m:r>
          <m:rPr>
            <m:nor/>
            <m:sty m:val="p"/>
          </m:rPr>
          <m:t>-</m:t>
        </m:r>
        <m:r>
          <m:t>4</m:t>
        </m:r>
        <m:r>
          <m:rPr>
            <m:sty m:val="p"/>
          </m:rPr>
          <m:t>−</m:t>
        </m:r>
        <m:r>
          <m:t>27</m:t>
        </m:r>
        <m:r>
          <m:t>x</m:t>
        </m:r>
      </m:oMath>
      <w:r>
        <w:t xml:space="preserve">.”</w:t>
      </w:r>
    </w:p>
    <w:p>
      <w:pPr>
        <w:pStyle w:val="BodyText"/>
      </w:pPr>
      <m:oMath>
        <m:r>
          <m:t>8</m:t>
        </m:r>
        <m:r>
          <m:rPr>
            <m:sty m:val="p"/>
          </m:rPr>
          <m:t>−</m:t>
        </m:r>
        <m:r>
          <m:t>3</m:t>
        </m:r>
        <m:d>
          <m:dPr>
            <m:begChr m:val="("/>
            <m:endChr m:val=")"/>
            <m:sepChr m:val=""/>
            <m:grow/>
          </m:dPr>
          <m:e>
            <m:r>
              <m:t>4</m:t>
            </m:r>
            <m:r>
              <m:rPr>
                <m:sty m:val="p"/>
              </m:rPr>
              <m:t>−</m:t>
            </m:r>
            <m:r>
              <m:t>9</m:t>
            </m:r>
            <m:r>
              <m:t>x</m:t>
            </m:r>
          </m:e>
        </m:d>
      </m:oMath>
    </w:p>
    <w:p>
      <w:pPr>
        <w:pStyle w:val="BodyText"/>
      </w:pPr>
      <m:oMath>
        <m:r>
          <m:t>8</m:t>
        </m:r>
        <m:r>
          <m:rPr>
            <m:sty m:val="p"/>
          </m:rPr>
          <m:t>−</m:t>
        </m:r>
        <m:r>
          <m:t>12</m:t>
        </m:r>
        <m:r>
          <m:rPr>
            <m:sty m:val="p"/>
          </m:rPr>
          <m:t>−</m:t>
        </m:r>
        <m:r>
          <m:t>27</m:t>
        </m:r>
        <m:r>
          <m:t>x</m:t>
        </m:r>
      </m:oMath>
    </w:p>
    <w:p>
      <w:pPr>
        <w:pStyle w:val="BodyText"/>
      </w:pPr>
      <m:oMath>
        <m:r>
          <m:rPr>
            <m:nor/>
            <m:sty m:val="p"/>
          </m:rPr>
          <m:t>-</m:t>
        </m:r>
        <m:r>
          <m:t>4</m:t>
        </m:r>
        <m:r>
          <m:rPr>
            <m:sty m:val="p"/>
          </m:rPr>
          <m:t>−</m:t>
        </m:r>
        <m:r>
          <m:t>27</m:t>
        </m:r>
        <m:r>
          <m:t>x</m:t>
        </m:r>
      </m:oMath>
    </w:p>
    <w:p>
      <w:pPr>
        <w:numPr>
          <w:ilvl w:val="0"/>
          <w:numId w:val="1002"/>
        </w:numPr>
        <w:pStyle w:val="Compact"/>
      </w:pPr>
      <w:r>
        <w:t xml:space="preserve">Do you agree with any of them? Explain your reasoning.</w:t>
      </w:r>
    </w:p>
    <w:p>
      <w:pPr>
        <w:numPr>
          <w:ilvl w:val="0"/>
          <w:numId w:val="1002"/>
        </w:numPr>
      </w:pPr>
      <w:r>
        <w:t xml:space="preserve">For each strategy that you disagree with, find and describe the errors.</w:t>
      </w:r>
    </w:p>
    <w:p>
      <w:pPr>
        <w:numPr>
          <w:ilvl w:val="0"/>
          <w:numId w:val="1000"/>
        </w:numPr>
      </w:pPr>
      <w:r>
        <w:t xml:space="preserve"> </w:t>
      </w:r>
    </w:p>
    <w:bookmarkStart w:id="22" w:name="are-you-ready-for-more"/>
    <w:p>
      <w:pPr>
        <w:pStyle w:val="Heading4"/>
      </w:pPr>
      <w:r>
        <w:t xml:space="preserve">Are you ready for more?</w:t>
      </w:r>
    </w:p>
    <w:p>
      <w:pPr>
        <w:numPr>
          <w:ilvl w:val="0"/>
          <w:numId w:val="1003"/>
        </w:numPr>
      </w:pPr>
      <w:r>
        <w:t xml:space="preserve">Jada’s neighbor said, “My age is the difference between twice my age in 4 years and twice my age 4 years ago.” How old is Jada’s neighbor?</w:t>
      </w:r>
    </w:p>
    <w:p>
      <w:pPr>
        <w:numPr>
          <w:ilvl w:val="0"/>
          <w:numId w:val="1003"/>
        </w:numPr>
      </w:pPr>
      <w:r>
        <w:t xml:space="preserve">Another neighbor said, “My age is the difference between twice my age in 5 years and and twice my age 5 years ago.” How old is this neighbor?</w:t>
      </w:r>
    </w:p>
    <w:p>
      <w:pPr>
        <w:numPr>
          <w:ilvl w:val="0"/>
          <w:numId w:val="1003"/>
        </w:numPr>
      </w:pPr>
      <w:r>
        <w:t xml:space="preserve">A third neighbor had the same claim for 17 years from now and 17 years ago, and a fourth for 21 years. Determine those neighbors’ ages. </w:t>
      </w:r>
    </w:p>
    <w:bookmarkEnd w:id="22"/>
    <w:bookmarkEnd w:id="23"/>
    <w:bookmarkStart w:id="24" w:name="grouping-differently"/>
    <w:p>
      <w:pPr>
        <w:pStyle w:val="Heading3"/>
      </w:pPr>
      <w:r>
        <w:t xml:space="preserve">21.3: Grouping Differently</w:t>
      </w:r>
    </w:p>
    <w:p>
      <w:pPr>
        <w:pStyle w:val="FirstParagraph"/>
      </w:pPr>
      <w:r>
        <w:t xml:space="preserve">Diego was taking a math quiz. There was a question on the quiz that had the expression</w:t>
      </w:r>
      <w:r>
        <w:t xml:space="preserve"> </w:t>
      </w:r>
      <m:oMath>
        <m:r>
          <m:t>8</m:t>
        </m:r>
        <m:r>
          <m:t>x</m:t>
        </m:r>
        <m:r>
          <m:rPr>
            <m:sty m:val="p"/>
          </m:rPr>
          <m:t>−</m:t>
        </m:r>
        <m:r>
          <m:t>9</m:t>
        </m:r>
        <m:r>
          <m:rPr>
            <m:sty m:val="p"/>
          </m:rPr>
          <m:t>−</m:t>
        </m:r>
        <m:r>
          <m:t>12</m:t>
        </m:r>
        <m:r>
          <m:t>x</m:t>
        </m:r>
        <m:r>
          <m:rPr>
            <m:sty m:val="p"/>
          </m:rPr>
          <m:t>+</m:t>
        </m:r>
        <m:r>
          <m:t>5</m:t>
        </m:r>
      </m:oMath>
      <w:r>
        <w:t xml:space="preserve">. Diego’s teacher told the class there was a typo and the expression was supposed to have one set of parentheses in it.</w:t>
      </w:r>
    </w:p>
    <w:p>
      <w:pPr>
        <w:numPr>
          <w:ilvl w:val="0"/>
          <w:numId w:val="1004"/>
        </w:numPr>
        <w:pStyle w:val="Compact"/>
      </w:pPr>
      <w:r>
        <w:t xml:space="preserve">Where could you put parentheses in</w:t>
      </w:r>
      <w:r>
        <w:t xml:space="preserve"> </w:t>
      </w:r>
      <m:oMath>
        <m:r>
          <m:t>8</m:t>
        </m:r>
        <m:r>
          <m:t>x</m:t>
        </m:r>
        <m:r>
          <m:rPr>
            <m:sty m:val="p"/>
          </m:rPr>
          <m:t>−</m:t>
        </m:r>
        <m:r>
          <m:t>9</m:t>
        </m:r>
        <m:r>
          <m:rPr>
            <m:sty m:val="p"/>
          </m:rPr>
          <m:t>−</m:t>
        </m:r>
        <m:r>
          <m:t>12</m:t>
        </m:r>
        <m:r>
          <m:t>x</m:t>
        </m:r>
        <m:r>
          <m:rPr>
            <m:sty m:val="p"/>
          </m:rPr>
          <m:t>+</m:t>
        </m:r>
        <m:r>
          <m:t>5</m:t>
        </m:r>
      </m:oMath>
      <w:r>
        <w:t xml:space="preserve"> </w:t>
      </w:r>
      <w:r>
        <w:t xml:space="preserve">to make a new expression that is still equivalent to the original expression? How do you know that your new expression is equivalent?</w:t>
      </w:r>
    </w:p>
    <w:p>
      <w:pPr>
        <w:numPr>
          <w:ilvl w:val="0"/>
          <w:numId w:val="1004"/>
        </w:numPr>
        <w:pStyle w:val="Compact"/>
      </w:pPr>
      <w:r>
        <w:t xml:space="preserve">Where could you put parentheses in</w:t>
      </w:r>
      <w:r>
        <w:t xml:space="preserve"> </w:t>
      </w:r>
      <m:oMath>
        <m:r>
          <m:t>8</m:t>
        </m:r>
        <m:r>
          <m:t>x</m:t>
        </m:r>
        <m:r>
          <m:rPr>
            <m:sty m:val="p"/>
          </m:rPr>
          <m:t>−</m:t>
        </m:r>
        <m:r>
          <m:t>9</m:t>
        </m:r>
        <m:r>
          <m:rPr>
            <m:sty m:val="p"/>
          </m:rPr>
          <m:t>−</m:t>
        </m:r>
        <m:r>
          <m:t>12</m:t>
        </m:r>
        <m:r>
          <m:t>x</m:t>
        </m:r>
        <m:r>
          <m:rPr>
            <m:sty m:val="p"/>
          </m:rPr>
          <m:t>+</m:t>
        </m:r>
        <m:r>
          <m:t>5</m:t>
        </m:r>
      </m:oMath>
      <w:r>
        <w:t xml:space="preserve"> </w:t>
      </w:r>
      <w:r>
        <w:t xml:space="preserve">to make a new expression that is not equivalent to the original expression? List as many different answers as you can.</w:t>
      </w:r>
    </w:p>
    <w:bookmarkEnd w:id="24"/>
    <w:bookmarkStart w:id="28" w:name="lesson-21-summary"/>
    <w:p>
      <w:pPr>
        <w:pStyle w:val="Heading3"/>
      </w:pPr>
      <w:r>
        <w:t xml:space="preserve">Lesson 21 Summary</w:t>
      </w:r>
    </w:p>
    <w:p>
      <w:pPr>
        <w:pStyle w:val="FirstParagraph"/>
      </w:pPr>
      <w:r>
        <w:t xml:space="preserve">Combining like terms allows us to write expressions more simply with fewer terms. But it can sometimes be tricky with long expressions, parentheses, and negatives. It is helpful to think about some common errors that we can be aware of and try to avoid:</w:t>
      </w:r>
    </w:p>
    <w:p>
      <w:pPr>
        <w:numPr>
          <w:ilvl w:val="0"/>
          <w:numId w:val="1005"/>
        </w:numPr>
        <w:pStyle w:val="Compact"/>
      </w:pPr>
      <m:oMath>
        <m:r>
          <m:t>6</m:t>
        </m:r>
        <m:r>
          <m:t>x</m:t>
        </m:r>
        <m:r>
          <m:rPr>
            <m:sty m:val="p"/>
          </m:rPr>
          <m:t>−</m:t>
        </m:r>
        <m:r>
          <m:t>x</m:t>
        </m:r>
      </m:oMath>
      <w:r>
        <w:t xml:space="preserve"> </w:t>
      </w:r>
      <w:r>
        <w:t xml:space="preserve">is not equivalent to 6. While it might be tempting to think that subtracting</w:t>
      </w:r>
      <w:r>
        <w:t xml:space="preserve"> </w:t>
      </w:r>
      <m:oMath>
        <m:r>
          <m:t>x</m:t>
        </m:r>
      </m:oMath>
      <w:r>
        <w:t xml:space="preserve"> </w:t>
      </w:r>
      <w:r>
        <w:t xml:space="preserve">makes the</w:t>
      </w:r>
      <w:r>
        <w:t xml:space="preserve"> </w:t>
      </w:r>
      <m:oMath>
        <m:r>
          <m:t>x</m:t>
        </m:r>
      </m:oMath>
      <w:r>
        <w:t xml:space="preserve"> </w:t>
      </w:r>
      <w:r>
        <w:t xml:space="preserve">disappear, the expression is really saying take 1</w:t>
      </w:r>
      <w:r>
        <w:t xml:space="preserve"> </w:t>
      </w:r>
      <m:oMath>
        <m:r>
          <m:t>x</m:t>
        </m:r>
      </m:oMath>
      <w:r>
        <w:t xml:space="preserve"> </w:t>
      </w:r>
      <w:r>
        <w:t xml:space="preserve">away from 6</w:t>
      </w:r>
      <w:r>
        <w:t xml:space="preserve"> </w:t>
      </w:r>
      <m:oMath>
        <m:r>
          <m:t>x</m:t>
        </m:r>
      </m:oMath>
      <w:r>
        <w:t xml:space="preserve">'s, and the distributive property tells us that</w:t>
      </w:r>
      <w:r>
        <w:t xml:space="preserve"> </w:t>
      </w:r>
      <m:oMath>
        <m:r>
          <m:t>6</m:t>
        </m:r>
        <m:r>
          <m:t>x</m:t>
        </m:r>
        <m:r>
          <m:rPr>
            <m:sty m:val="p"/>
          </m:rPr>
          <m:t>−</m:t>
        </m:r>
        <m:r>
          <m:t>x</m:t>
        </m:r>
      </m:oMath>
      <w:r>
        <w:t xml:space="preserve"> </w:t>
      </w:r>
      <w:r>
        <w:t xml:space="preserve">is equivalent to</w:t>
      </w:r>
      <w:r>
        <w:t xml:space="preserve"> </w:t>
      </w:r>
      <m:oMath>
        <m:d>
          <m:dPr>
            <m:begChr m:val="("/>
            <m:endChr m:val=")"/>
            <m:sepChr m:val=""/>
            <m:grow/>
          </m:dPr>
          <m:e>
            <m:r>
              <m:t>6</m:t>
            </m:r>
            <m:r>
              <m:rPr>
                <m:sty m:val="p"/>
              </m:rPr>
              <m:t>−</m:t>
            </m:r>
            <m:r>
              <m:t>1</m:t>
            </m:r>
          </m:e>
        </m:d>
        <m:r>
          <m:t>x</m:t>
        </m:r>
      </m:oMath>
      <w:r>
        <w:t xml:space="preserve">. </w:t>
      </w:r>
    </w:p>
    <w:p>
      <w:pPr>
        <w:numPr>
          <w:ilvl w:val="0"/>
          <w:numId w:val="1005"/>
        </w:numPr>
        <w:pStyle w:val="Compact"/>
      </w:pPr>
      <m:oMath>
        <m:r>
          <m:t>7</m:t>
        </m:r>
        <m:r>
          <m:rPr>
            <m:sty m:val="p"/>
          </m:rPr>
          <m:t>−</m:t>
        </m:r>
        <m:r>
          <m:t>2</m:t>
        </m:r>
        <m:r>
          <m:t>x</m:t>
        </m:r>
      </m:oMath>
      <w:r>
        <w:t xml:space="preserve"> </w:t>
      </w:r>
      <w:r>
        <w:t xml:space="preserve">is not equivalent to</w:t>
      </w:r>
      <w:r>
        <w:t xml:space="preserve"> </w:t>
      </w:r>
      <m:oMath>
        <m:r>
          <m:t>5</m:t>
        </m:r>
        <m:r>
          <m:t>x</m:t>
        </m:r>
      </m:oMath>
      <w:r>
        <w:t xml:space="preserve">. The expression</w:t>
      </w:r>
      <w:r>
        <w:t xml:space="preserve"> </w:t>
      </w:r>
      <m:oMath>
        <m:r>
          <m:t>7</m:t>
        </m:r>
        <m:r>
          <m:rPr>
            <m:sty m:val="p"/>
          </m:rPr>
          <m:t>−</m:t>
        </m:r>
        <m:r>
          <m:t>2</m:t>
        </m:r>
        <m:r>
          <m:t>x</m:t>
        </m:r>
      </m:oMath>
      <w:r>
        <w:t xml:space="preserve"> </w:t>
      </w:r>
      <w:r>
        <w:t xml:space="preserve">tells us to double an unknown amount and subtract it from 7. This is not always the same as taking 5 copies of the unknown. </w:t>
      </w:r>
    </w:p>
    <w:p>
      <w:pPr>
        <w:numPr>
          <w:ilvl w:val="0"/>
          <w:numId w:val="1005"/>
        </w:numPr>
        <w:pStyle w:val="Compact"/>
      </w:pPr>
      <m:oMath>
        <m:r>
          <m:t>7</m:t>
        </m:r>
        <m:r>
          <m:rPr>
            <m:sty m:val="p"/>
          </m:rPr>
          <m:t>−</m:t>
        </m:r>
        <m:r>
          <m:t>4</m:t>
        </m:r>
        <m:d>
          <m:dPr>
            <m:begChr m:val="("/>
            <m:endChr m:val=")"/>
            <m:sepChr m:val=""/>
            <m:grow/>
          </m:dPr>
          <m:e>
            <m:r>
              <m:t>x</m:t>
            </m:r>
            <m:r>
              <m:rPr>
                <m:sty m:val="p"/>
              </m:rPr>
              <m:t>+</m:t>
            </m:r>
            <m:r>
              <m:t>2</m:t>
            </m:r>
          </m:e>
        </m:d>
      </m:oMath>
      <w:r>
        <w:t xml:space="preserve"> </w:t>
      </w:r>
      <w:r>
        <w:t xml:space="preserve">is not equivalent to</w:t>
      </w:r>
      <w:r>
        <w:t xml:space="preserve"> </w:t>
      </w:r>
      <m:oMath>
        <m:r>
          <m:t>3</m:t>
        </m:r>
        <m:d>
          <m:dPr>
            <m:begChr m:val="("/>
            <m:endChr m:val=")"/>
            <m:sepChr m:val=""/>
            <m:grow/>
          </m:dPr>
          <m:e>
            <m:r>
              <m:t>x</m:t>
            </m:r>
            <m:r>
              <m:rPr>
                <m:sty m:val="p"/>
              </m:rPr>
              <m:t>+</m:t>
            </m:r>
            <m:r>
              <m:t>2</m:t>
            </m:r>
          </m:e>
        </m:d>
      </m:oMath>
      <w:r>
        <w:t xml:space="preserve">. The expression tells us to subtract 4 copies of an amount from 7, not to take</w:t>
      </w:r>
      <w:r>
        <w:t xml:space="preserve"> </w:t>
      </w:r>
      <m:oMath>
        <m:d>
          <m:dPr>
            <m:begChr m:val="("/>
            <m:endChr m:val=")"/>
            <m:sepChr m:val=""/>
            <m:grow/>
          </m:dPr>
          <m:e>
            <m:r>
              <m:t>7</m:t>
            </m:r>
            <m:r>
              <m:rPr>
                <m:sty m:val="p"/>
              </m:rPr>
              <m:t>−</m:t>
            </m:r>
            <m:r>
              <m:t>4</m:t>
            </m:r>
          </m:e>
        </m:d>
      </m:oMath>
      <w:r>
        <w:t xml:space="preserve"> </w:t>
      </w:r>
      <w:r>
        <w:t xml:space="preserve">copies of the amount.</w:t>
      </w:r>
    </w:p>
    <w:p>
      <w:pPr>
        <w:pStyle w:val="FirstParagraph"/>
      </w:pPr>
      <w:r>
        <w:t xml:space="preserve">If we think about the meaning and properties of operations when we take steps to rewrite expressions, we can be sure we are getting equivalent expressions and are not changing their value in the process.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2022-12-14T15:59:04Z</dcterms:created>
  <dcterms:modified xsi:type="dcterms:W3CDTF">2022-12-14T15:59:04Z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eISYM8jl3gXDyXL2EAxwy3OrTBcnGErAtfbNqCHelwdcgN1qpG0mWAYt0ehBaFyjSkM1kTOSF9swfCjYVdGUWg==</vt:lpwstr>
  </property>
</Properties>
</file>