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5-trapecios"/>
    <w:p>
      <w:pPr>
        <w:pStyle w:val="Heading1"/>
      </w:pPr>
      <w:r>
        <w:t xml:space="preserve">Lesson 5: Trapecios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different definitions for trapezoids, and use them to identify trapezoids.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Exploremos trapecios.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explore two different definitions of trapezoid.</w:t>
      </w:r>
    </w:p>
    <w:p>
      <w:pPr>
        <w:pStyle w:val="BodyText"/>
      </w:pPr>
      <w:r>
        <w:t xml:space="preserve">The purpose of this lesson is for students to explore trapezoids and agree on a definition of trapezoids for this course. In the first activity, students see two different definitions for a trapezoid both of which are commonly used, one that excludes parallelograms and one that includes parallelograms. The exclusive definition of a trapezoid states that a trapezoid has exactly one pair of opposite sides that are parallel. The inclusive definition states that a trapezoid has at least one pair of opposite sides that are parallel. In the second activity, students recognize that we have chosen to use the inclusive definition of a trapezoid. Students should have access to straight edges, protractors, and patty paper throughout this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Did students notice the difference in the definitions of the trapezoid? How did they explain that difference in terms of the hierarchy on the anchor chart?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¿Cuáles son trapecios?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5.G.B.4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¿Qué debe cumplir un cuadrilátero para ser un trapecio?</w:t>
      </w:r>
    </w:p>
    <w:p>
      <w:pPr>
        <w:numPr>
          <w:ilvl w:val="0"/>
          <w:numId w:val="1005"/>
        </w:numPr>
      </w:pPr>
      <w:r>
        <w:t xml:space="preserve">¿Cuáles de las siguientes figuras son trapecios? Muestra o explica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18977" cy="2178977"/>
            <wp:effectExtent b="0" l="0" r="0" t="0"/>
            <wp:docPr descr="6 quadrilaterals." title="" id="45" name="Picture"/>
            <a:graphic>
              <a:graphicData uri="http://schemas.openxmlformats.org/drawingml/2006/picture">
                <pic:pic>
                  <pic:nvPicPr>
                    <pic:cNvPr descr="/app/tmp/embedder-1671066510.115249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977" cy="21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A quadrilateral is a trapezoid if it has at least one pair of opposite sides that are parallel.</w:t>
      </w:r>
    </w:p>
    <w:p>
      <w:pPr>
        <w:numPr>
          <w:ilvl w:val="0"/>
          <w:numId w:val="1006"/>
        </w:numPr>
        <w:pStyle w:val="Compact"/>
      </w:pPr>
      <w:r>
        <w:t xml:space="preserve">All of the shapes except D are trapezoids because they have at least one pair of opposite sides that are parallel.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2022-12-15T01:08:30Z</dcterms:created>
  <dcterms:modified xsi:type="dcterms:W3CDTF">2022-12-15T01:08:30Z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uH0l6ILM3nCu+C99BqcDBDaR/T9ttqZH+BgY/Qzh+4CceWCx7kQmLWscjGNXwy9sD3mEuXk8+1x9kv2NeO743Q==</vt:lpwstr>
  </property>
</Properties>
</file>