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escribe el número que hace que la afirmación sea verdadera.</w:t>
      </w:r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escribe un &lt; o un &gt; en el cuadro para que la afirmación sea verdadera.</w:t>
      </w:r>
    </w:p>
    <w:p>
      <w:pPr>
        <w:numPr>
          <w:ilvl w:val="1"/>
          <w:numId w:val="1003"/>
        </w:numPr>
        <w:pStyle w:val="Compact"/>
      </w:pPr>
      <m:oMath>
        <m:r>
          <m:t>91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19</m:t>
        </m:r>
      </m:oMath>
    </w:p>
    <w:p>
      <w:pPr>
        <w:numPr>
          <w:ilvl w:val="1"/>
          <w:numId w:val="1003"/>
        </w:numPr>
        <w:pStyle w:val="Compact"/>
      </w:pPr>
      <m:oMath>
        <m:r>
          <m:t>84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87</m:t>
        </m:r>
      </m:oMath>
    </w:p>
    <w:p>
      <w:pPr>
        <w:numPr>
          <w:ilvl w:val="1"/>
          <w:numId w:val="1003"/>
        </w:numPr>
        <w:pStyle w:val="Compact"/>
      </w:pPr>
      <m:oMath>
        <m:r>
          <m:t>52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36</m:t>
        </m:r>
      </m:oMath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4"/>
        </w:numPr>
        <w:pStyle w:val="Compact"/>
      </w:pPr>
      <w:r>
        <w:t xml:space="preserve">Escribe una ecuación que corresponda al diagrama de cinta.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2 parts. Total length, 41. 1 part, total length, 13. Other part, total length, question mark." title="" id="22" name="Picture"/>
            <a:graphic>
              <a:graphicData uri="http://schemas.openxmlformats.org/drawingml/2006/picture">
                <pic:pic>
                  <pic:nvPicPr>
                    <pic:cNvPr descr="/app/tmp/embedder-1671060540.6609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Encuentra el valor desconocido.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37 ranas en el estanque. Hay 16 peces dorados más que ranas en el estanque.</w:t>
      </w:r>
    </w:p>
    <w:p>
      <w:pPr>
        <w:numPr>
          <w:ilvl w:val="1"/>
          <w:numId w:val="1005"/>
        </w:numPr>
      </w:pPr>
      <w:r>
        <w:t xml:space="preserve">Completa el diagrama para que corresponda al problema-historia.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Top rectangle labeled blank, split into two parts. First part, shaded, total length, blank. Second part has a dashed outline, total length, blank. Bottom rectangle, shaded, labeled blank, total length, blank." title="" id="25" name="Picture"/>
            <a:graphic>
              <a:graphicData uri="http://schemas.openxmlformats.org/drawingml/2006/picture">
                <pic:pic>
                  <pic:nvPicPr>
                    <pic:cNvPr descr="/app/tmp/embedder-1671060540.73226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¿Cuántos peces dorados hay en el estanque? Explica o muestra tu razonamiento.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Escribe debajo de cada marca el número que representa.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23473"/>
            <wp:effectExtent b="0" l="0" r="0" t="0"/>
            <wp:docPr descr="Number line. Scale 0 to 10. Evenly spaced tick marks. First tick mark, 0. Second tick mark, 1. Next 8 tick marks labeled with blank. Last tick mark, 10. " title="" id="28" name="Picture"/>
            <a:graphic>
              <a:graphicData uri="http://schemas.openxmlformats.org/drawingml/2006/picture">
                <pic:pic>
                  <pic:nvPicPr>
                    <pic:cNvPr descr="/app/tmp/embedder-1671060540.84498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3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Ubica el 7 en la recta numérica. Márcalo con un punto.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1)</w:t>
      </w:r>
    </w:p>
    <w:p>
      <w:pPr>
        <w:numPr>
          <w:ilvl w:val="0"/>
          <w:numId w:val="1001"/>
        </w:numPr>
      </w:pPr>
      <w:r>
        <w:t xml:space="preserve">Esta es la recta numérica de Mai. ¿Cómo debe ajustar su recta numérica?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10 to 0 by 1's. Evenly spaced tick marks. First tick mark, 10. Last tick mark, 0." title="" id="31" name="Picture"/>
            <a:graphic>
              <a:graphicData uri="http://schemas.openxmlformats.org/drawingml/2006/picture">
                <pic:pic>
                  <pic:nvPicPr>
                    <pic:cNvPr descr="/app/tmp/embedder-1671060540.9091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Cuenta de 10 en 10. Comienza en 50 y termina en 100. Marca cada uno de los números de tu conteo 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23473"/>
            <wp:effectExtent b="0" l="0" r="0" t="0"/>
            <wp:docPr descr="Number line. Scale 50 to 100 by 10's. Evenly spaced tick marks. First tick mark labeled 50, last tick mark labeled 100. 4 tick marks not labeled." title="" id="34" name="Picture"/>
            <a:graphic>
              <a:graphicData uri="http://schemas.openxmlformats.org/drawingml/2006/picture">
                <pic:pic>
                  <pic:nvPicPr>
                    <pic:cNvPr descr="/app/tmp/embedder-1671060540.998577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3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Ubica y marca el 78 en la recta numérica.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3)</w:t>
      </w:r>
    </w:p>
    <w:p>
      <w:pPr>
        <w:numPr>
          <w:ilvl w:val="0"/>
          <w:numId w:val="1001"/>
        </w:numPr>
      </w:pPr>
      <w:r>
        <w:t xml:space="preserve">Ubica y marca cada pareja de números en la recta numérica. Después, usa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 </w:t>
      </w:r>
      <m:oMath>
        <m:r>
          <m:rPr>
            <m:sty m:val="p"/>
          </m:rPr>
          <m:t>&gt;</m:t>
        </m:r>
      </m:oMath>
      <w:r>
        <w:t xml:space="preserve"> para comparar los números.</w:t>
      </w:r>
    </w:p>
    <w:p>
      <w:pPr>
        <w:numPr>
          <w:ilvl w:val="1"/>
          <w:numId w:val="1008"/>
        </w:numPr>
      </w:pPr>
      <w:r>
        <w:t xml:space="preserve">23 y 27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15 to 35, by 5's. " title="" id="37" name="Picture"/>
            <a:graphic>
              <a:graphicData uri="http://schemas.openxmlformats.org/drawingml/2006/picture">
                <pic:pic>
                  <pic:nvPicPr>
                    <pic:cNvPr descr="/app/tmp/embedder-1671060541.0770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34 y 43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5 to 50 by 5's." title="" id="40" name="Picture"/>
            <a:graphic>
              <a:graphicData uri="http://schemas.openxmlformats.org/drawingml/2006/picture">
                <pic:pic>
                  <pic:nvPicPr>
                    <pic:cNvPr descr="/app/tmp/embedder-1671060541.16056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¿Qué número podría ser?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30 to 70. No tick marks. Point plotted between 30 and 70." title="" id="43" name="Picture"/>
            <a:graphic>
              <a:graphicData uri="http://schemas.openxmlformats.org/drawingml/2006/picture">
                <pic:pic>
                  <pic:nvPicPr>
                    <pic:cNvPr descr="/app/tmp/embedder-1671060541.27055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5)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</w:pPr>
      <w:r>
        <w:t xml:space="preserve">Ubica y marca el 35 donde piensas que puede estar en la recta numérica.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no tick marks." title="" id="46" name="Picture"/>
            <a:graphic>
              <a:graphicData uri="http://schemas.openxmlformats.org/drawingml/2006/picture">
                <pic:pic>
                  <pic:nvPicPr>
                    <pic:cNvPr descr="/app/tmp/embedder-1671060541.356451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Elena y Han ubicaron el 83 donde piensan que está.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0541.435886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¿Por qué crees que pusieron sus puntos en diferentes ubicaciones en la recta numérica?</w:t>
      </w:r>
    </w:p>
    <w:p>
      <w:pPr>
        <w:numPr>
          <w:ilvl w:val="1"/>
          <w:numId w:val="1000"/>
        </w:numPr>
      </w:pPr>
      <w:r>
        <w:t xml:space="preserve">¿Dónde piensas que está el 83 en la recta numérica?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no tick marks." title="" id="52" name="Picture"/>
            <a:graphic>
              <a:graphicData uri="http://schemas.openxmlformats.org/drawingml/2006/picture">
                <pic:pic>
                  <pic:nvPicPr>
                    <pic:cNvPr descr="/app/tmp/embedder-1671060541.532929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0"/>
        </w:numPr>
      </w:pPr>
      <w:r>
        <w:t xml:space="preserve">Esta es una imagen de un termómetro.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299410" cy="8123722"/>
            <wp:effectExtent b="0" l="0" r="0" t="0"/>
            <wp:docPr descr="Thermometer." title="" id="55" name="Picture"/>
            <a:graphic>
              <a:graphicData uri="http://schemas.openxmlformats.org/drawingml/2006/picture">
                <pic:pic>
                  <pic:nvPicPr>
                    <pic:cNvPr descr="/app/tmp/embedder-1671060541.598209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410" cy="8123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¿En qué se parece el termómetro a una recta numérica? ¿En qué es diferente?</w:t>
      </w:r>
    </w:p>
    <w:p>
      <w:pPr>
        <w:numPr>
          <w:ilvl w:val="1"/>
          <w:numId w:val="1010"/>
        </w:numPr>
      </w:pPr>
      <w:r>
        <w:t xml:space="preserve">Esta es una imagen de un pluviómetro.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7924800"/>
            <wp:effectExtent b="0" l="0" r="0" t="0"/>
            <wp:docPr descr="Rain gauge." title="" id="58" name="Picture"/>
            <a:graphic>
              <a:graphicData uri="http://schemas.openxmlformats.org/drawingml/2006/picture">
                <pic:pic>
                  <pic:nvPicPr>
                    <pic:cNvPr descr="/app/tmp/embedder-1671060541.6514347.jp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¿En qué se parece un pluviómetro a una recta numérica? ¿En qué es diferente?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2022-12-14T23:29:02Z</dcterms:created>
  <dcterms:modified xsi:type="dcterms:W3CDTF">2022-12-14T23:29:02Z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vV//+YkY+/WhGoj1o6lBqHY2KnZ/S2MNUJT60C4NaFaZW7qg5ZADqGT+K+vyzW3AT95T8GvBPhbVHh+gWgJrCw==</vt:lpwstr>
  </property>
</Properties>
</file>