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8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6, Lesson 8</w:t>
      </w:r>
    </w:p>
    <w:bookmarkStart w:id="49" w:name="lesson-466952"/>
    <w:p>
      <w:pPr>
        <w:pStyle w:val="Heading1"/>
      </w:pPr>
      <w:r>
        <w:t xml:space="preserve">Equal and Equivalent</w:t>
      </w:r>
    </w:p>
    <w:p>
      <w:pPr>
        <w:pStyle w:val="FirstParagraph"/>
      </w:pPr>
      <w:r>
        <w:t xml:space="preserve">Let's use diagrams to figure out which expressions are equivalent and which are just sometimes equal.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8</w:t>
      </w:r>
      <w:r>
        <w:t xml:space="preserve">CC BY NC Illustrative Mathematics, based on IM 6–8 Math, CC BY Open Up Resources.</w:t>
      </w:r>
    </w:p>
    <w:bookmarkStart w:id="23" w:name="activity-466953"/>
    <w:p>
      <w:pPr>
        <w:pStyle w:val="Heading2"/>
      </w:pPr>
      <w:r>
        <w:t xml:space="preserve">8.1</w:t>
      </w:r>
      <w:r>
        <w:t xml:space="preserve">Show It with a Diagram</w:t>
      </w:r>
    </w:p>
    <w:p>
      <w:pPr>
        <w:pStyle w:val="FirstParagraph"/>
      </w:pPr>
      <w:r>
        <w:t xml:space="preserve">On the grid, draw diagrams that can represent each statement.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equals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 </w:t>
      </w:r>
      <w:r>
        <w:t xml:space="preserve">equals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does not equal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5532120" cy="2331720"/>
            <wp:effectExtent b="0" l="0" r="0" t="0"/>
            <wp:docPr descr="A blank grid with a height of 10 units and a length of 24 units." title="" id="21" name="Picture"/>
            <a:graphic>
              <a:graphicData uri="http://schemas.openxmlformats.org/drawingml/2006/picture">
                <pic:pic>
                  <pic:nvPicPr>
                    <pic:cNvPr descr="/app/tmp/embedder-1732018075.701357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8</w:t>
      </w:r>
      <w:r>
        <w:t xml:space="preserve">CC BY NC Illustrative Mathematics, based on IM 6–8 Math, CC BY Open Up Resources.</w:t>
      </w:r>
    </w:p>
    <w:bookmarkStart w:id="42" w:name="activity-466954"/>
    <w:p>
      <w:pPr>
        <w:pStyle w:val="Heading2"/>
      </w:pPr>
      <w:r>
        <w:t xml:space="preserve">8.2</w:t>
      </w:r>
      <w:r>
        <w:t xml:space="preserve">Using Tape Diagrams to Show That Expressions Are Equivalent</w:t>
      </w:r>
    </w:p>
    <w:p>
      <w:pPr>
        <w:pStyle w:val="FirstParagraph"/>
      </w:pPr>
      <w:r>
        <w:t xml:space="preserve">Here are tape diagrams that represent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4. Notice that the two diagrams are lined up on their left sides, so you can compare their lengths.</w:t>
      </w:r>
    </w:p>
    <w:p>
      <w:pPr>
        <w:pStyle w:val="BodyText"/>
      </w:pPr>
      <w:r>
        <w:drawing>
          <wp:inline>
            <wp:extent cx="5532120" cy="1188722"/>
            <wp:effectExtent b="0" l="0" r="0" t="0"/>
            <wp:docPr descr="Two tape diagrams.  Top diagram 2 parts, x, 2. Bottom diagram 3 parts x,x,x" title="" id="25" name="Picture"/>
            <a:graphic>
              <a:graphicData uri="http://schemas.openxmlformats.org/drawingml/2006/picture">
                <pic:pic>
                  <pic:nvPicPr>
                    <pic:cNvPr descr="/app/tmp/embedder-1732018075.94475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On each grid, line up your two diagrams on one side.</w:t>
      </w:r>
    </w:p>
    <w:p>
      <w:pPr>
        <w:numPr>
          <w:ilvl w:val="0"/>
          <w:numId w:val="1002"/>
        </w:numPr>
      </w:pPr>
      <w:r>
        <w:t xml:space="preserve">Draw tape diagrams that represent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2120" cy="1188722"/>
            <wp:effectExtent b="0" l="0" r="0" t="0"/>
            <wp:docPr descr="A blank grid with a height of 5 units and a length of 24 units." title="" id="28" name="Picture"/>
            <a:graphic>
              <a:graphicData uri="http://schemas.openxmlformats.org/drawingml/2006/picture">
                <pic:pic>
                  <pic:nvPicPr>
                    <pic:cNvPr descr="/app/tmp/embedder-1732018076.04606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tape diagrams that represent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2120" cy="1188722"/>
            <wp:effectExtent b="0" l="0" r="0" t="0"/>
            <wp:docPr descr="A blank grid with a height of 5 units and a length of 24 units." title="" id="31" name="Picture"/>
            <a:graphic>
              <a:graphicData uri="http://schemas.openxmlformats.org/drawingml/2006/picture">
                <pic:pic>
                  <pic:nvPicPr>
                    <pic:cNvPr descr="/app/tmp/embedder-1732018076.14400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tape diagrams the represent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2120" cy="1188722"/>
            <wp:effectExtent b="0" l="0" r="0" t="0"/>
            <wp:docPr descr="A blank grid with a height of 5 units and a length of 24 units." title="" id="34" name="Picture"/>
            <a:graphic>
              <a:graphicData uri="http://schemas.openxmlformats.org/drawingml/2006/picture">
                <pic:pic>
                  <pic:nvPicPr>
                    <pic:cNvPr descr="/app/tmp/embedder-1732018076.21937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tape diagrams that represent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2120" cy="1188722"/>
            <wp:effectExtent b="0" l="0" r="0" t="0"/>
            <wp:docPr descr="A blank grid with a height of 5 units and a length of 24 units." title="" id="37" name="Picture"/>
            <a:graphic>
              <a:graphicData uri="http://schemas.openxmlformats.org/drawingml/2006/picture">
                <pic:pic>
                  <pic:nvPicPr>
                    <pic:cNvPr descr="/app/tmp/embedder-1732018076.292466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When are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equal? When are they not equal? Use your diagrams to explain.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Draw tape diagrams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x</m:t>
        </m:r>
      </m:oMath>
      <w:r>
        <w:t xml:space="preserve">. Choose your own value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32120" cy="1188722"/>
            <wp:effectExtent b="0" l="0" r="0" t="0"/>
            <wp:docPr descr="A blank grid with a height of 5 units and a length of 24 units." title="" id="40" name="Picture"/>
            <a:graphic>
              <a:graphicData uri="http://schemas.openxmlformats.org/drawingml/2006/picture">
                <pic:pic>
                  <pic:nvPicPr>
                    <pic:cNvPr descr="/app/tmp/embedder-1732018076.364422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When are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equal? When are they not equal? Use your diagrams to explain.</w:t>
      </w:r>
    </w:p>
    <w:bookmarkEnd w:id="42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8</w:t>
      </w:r>
      <w:r>
        <w:t xml:space="preserve">CC BY NC Illustrative Mathematics, based on IM 6–8 Math, CC BY Open Up Resources.</w:t>
      </w:r>
    </w:p>
    <w:bookmarkStart w:id="44" w:name="activity-466955"/>
    <w:p>
      <w:pPr>
        <w:pStyle w:val="Heading2"/>
      </w:pPr>
      <w:r>
        <w:t xml:space="preserve">8.3</w:t>
      </w:r>
      <w:r>
        <w:t xml:space="preserve">Identifying Equivalent Expressions</w:t>
      </w:r>
    </w:p>
    <w:p>
      <w:pPr>
        <w:pStyle w:val="FirstParagraph"/>
      </w:pPr>
      <w:r>
        <w:t xml:space="preserve">Here is a list of expressions. Find any pairs of expressions that are equivalent. If you get stuck, consider drawing diagrams.</w:t>
      </w:r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r>
          <m:t>a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a</m:t>
        </m:r>
      </m:oMath>
    </w:p>
    <w:p>
      <w:pPr>
        <w:pStyle w:val="BodyText"/>
      </w:pPr>
      <m:oMath>
        <m:r>
          <m:t>3</m:t>
        </m:r>
        <m:r>
          <m:t>a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a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r>
          <m:t>1</m:t>
        </m:r>
        <m:r>
          <m:t>a</m:t>
        </m:r>
      </m:oMath>
    </w:p>
    <w:p>
      <w:pPr>
        <w:pStyle w:val="BodyText"/>
      </w:pPr>
      <m:oMath>
        <m:r>
          <m:t>a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a</m:t>
        </m:r>
      </m:oMath>
    </w:p>
    <w:p>
      <w:pPr>
        <w:pStyle w:val="BodyText"/>
      </w:pPr>
      <w:r>
        <w:t xml:space="preserve"> </w:t>
      </w:r>
    </w:p>
    <w:bookmarkStart w:id="43" w:name="activity-46695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Here are four questions about equivalent expressions. For each one:</w:t>
      </w:r>
    </w:p>
    <w:p>
      <w:pPr>
        <w:numPr>
          <w:ilvl w:val="0"/>
          <w:numId w:val="1004"/>
        </w:numPr>
        <w:pStyle w:val="Compact"/>
      </w:pPr>
      <w:r>
        <w:t xml:space="preserve">Decide if the expressions are equivalent.</w:t>
      </w:r>
    </w:p>
    <w:p>
      <w:pPr>
        <w:numPr>
          <w:ilvl w:val="0"/>
          <w:numId w:val="1004"/>
        </w:numPr>
        <w:pStyle w:val="Compact"/>
      </w:pPr>
      <w:r>
        <w:t xml:space="preserve">Test your guess by choosing numbers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(and</w:t>
      </w:r>
      <w:r>
        <w:t xml:space="preserve"> </w:t>
      </w:r>
      <m:oMath>
        <m:r>
          <m:t>y</m:t>
        </m:r>
      </m:oMath>
      <w:r>
        <w:t xml:space="preserve">, if needed).</w:t>
      </w:r>
    </w:p>
    <w:p>
      <w:pPr>
        <w:numPr>
          <w:ilvl w:val="0"/>
          <w:numId w:val="1005"/>
        </w:numPr>
        <w:pStyle w:val="Compact"/>
      </w:pPr>
      <w:r>
        <w:t xml:space="preserve">Are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</m:oMath>
      <w:r>
        <w:t xml:space="preserve"> </w:t>
      </w:r>
      <w:r>
        <w:t xml:space="preserve">equivalent expressions?</w:t>
      </w:r>
    </w:p>
    <w:p>
      <w:pPr>
        <w:numPr>
          <w:ilvl w:val="0"/>
          <w:numId w:val="1005"/>
        </w:numPr>
        <w:pStyle w:val="Compact"/>
      </w:pPr>
      <w:r>
        <w:t xml:space="preserve">Are</w:t>
      </w:r>
      <w:r>
        <w:t xml:space="preserve"> </w:t>
      </w:r>
      <m:oMath>
        <m:r>
          <m:t>2</m:t>
        </m:r>
        <m:r>
          <m:t>x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⋅</m:t>
        </m:r>
        <m:r>
          <m:t>2</m:t>
        </m:r>
        <m:r>
          <m:t>y</m:t>
        </m:r>
      </m:oMath>
      <w:r>
        <w:t xml:space="preserve"> </w:t>
      </w:r>
      <w:r>
        <w:t xml:space="preserve">equivalent expressions?</w:t>
      </w:r>
    </w:p>
    <w:p>
      <w:pPr>
        <w:numPr>
          <w:ilvl w:val="0"/>
          <w:numId w:val="1005"/>
        </w:numPr>
        <w:pStyle w:val="Compact"/>
      </w:pPr>
      <w:r>
        <w:t xml:space="preserve">Are</w:t>
      </w:r>
      <w:r>
        <w:t xml:space="preserve"> </w:t>
      </w: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⋅</m:t>
            </m:r>
            <m:r>
              <m:t>x</m:t>
            </m:r>
            <m:r>
              <m:rPr>
                <m:sty m:val="p"/>
              </m:rPr>
              <m:t>⋅</m:t>
            </m:r>
            <m:r>
              <m:t>x</m:t>
            </m:r>
            <m:r>
              <m:rPr>
                <m:sty m:val="p"/>
              </m:rPr>
              <m:t>⋅</m:t>
            </m:r>
            <m:r>
              <m:t>x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</m:oMath>
      <w:r>
        <w:t xml:space="preserve"> </w:t>
      </w:r>
      <w:r>
        <w:t xml:space="preserve">equivalent expressions?</w:t>
      </w:r>
    </w:p>
    <w:p>
      <w:pPr>
        <w:numPr>
          <w:ilvl w:val="0"/>
          <w:numId w:val="1005"/>
        </w:numPr>
        <w:pStyle w:val="Compact"/>
      </w:pPr>
      <w:r>
        <w:t xml:space="preserve">Are</w:t>
      </w:r>
      <w:r>
        <w:t xml:space="preserve"> </w:t>
      </w: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x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equivalent expressions?</w:t>
      </w:r>
    </w:p>
    <w:bookmarkEnd w:id="43"/>
    <w:bookmarkEnd w:id="44"/>
    <w:bookmarkStart w:id="48" w:name="lesson-466952"/>
    <w:p>
      <w:pPr>
        <w:pStyle w:val="Heading2"/>
      </w:pPr>
      <w:r>
        <w:t xml:space="preserve">Lesson 8 Summary</w:t>
      </w:r>
    </w:p>
    <w:p>
      <w:pPr>
        <w:pStyle w:val="FirstParagraph"/>
      </w:pPr>
      <w:r>
        <w:t xml:space="preserve">We can use tape diagrams to see when expressions are equal. For example, the expressions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x</m:t>
        </m:r>
      </m:oMath>
      <w:r>
        <w:t xml:space="preserve"> </w:t>
      </w:r>
      <w:r>
        <w:t xml:space="preserve">are equal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3, but they are not equal for other values of</w:t>
      </w:r>
      <w:r>
        <w:t xml:space="preserve"> </w:t>
      </w:r>
      <m:oMath>
        <m:r>
          <m:t>x</m:t>
        </m:r>
      </m:oMath>
      <w:r>
        <w:t xml:space="preserve">. </w:t>
      </w:r>
    </w:p>
    <w:p>
      <w:pPr>
        <w:pStyle w:val="BodyText"/>
      </w:pPr>
      <w:r>
        <w:drawing>
          <wp:inline>
            <wp:extent cx="3805453" cy="2493556"/>
            <wp:effectExtent b="0" l="0" r="0" t="0"/>
            <wp:docPr descr="8 tape diagrams of various sizes and various labels on a grid. Each diagram is matched with an expression." title="" id="46" name="Picture"/>
            <a:graphic>
              <a:graphicData uri="http://schemas.openxmlformats.org/drawingml/2006/picture">
                <pic:pic>
                  <pic:nvPicPr>
                    <pic:cNvPr descr="/app/tmp/embedder-1732018076.439683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453" cy="2493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Sometimes two expressions are equal for only one particular value of their variable. Other times, they seem to be equal no matter what the value of the variable.</w:t>
      </w:r>
    </w:p>
    <w:p>
      <w:pPr>
        <w:pStyle w:val="BodyText"/>
      </w:pPr>
      <w:r>
        <w:t xml:space="preserve">Expressions that are always equal for the same value of their variable are called</w:t>
      </w:r>
      <w:r>
        <w:t xml:space="preserve"> </w:t>
      </w:r>
      <w:r>
        <w:rPr>
          <w:bCs/>
          <w:b/>
        </w:rPr>
        <w:t xml:space="preserve">equivalent expressions</w:t>
      </w:r>
      <w:r>
        <w:t xml:space="preserve">. However, it would be impossible to test every possible value of the variable. How can we know for sure that expressions are equivalent?</w:t>
      </w:r>
    </w:p>
    <w:p>
      <w:pPr>
        <w:pStyle w:val="BodyText"/>
      </w:pPr>
      <w:r>
        <w:t xml:space="preserve">We can use the meaning of operations and properties of operations to know that expressions are equivalent. Here are some examples:</w:t>
      </w:r>
    </w:p>
    <w:p>
      <w:pPr>
        <w:numPr>
          <w:ilvl w:val="0"/>
          <w:numId w:val="1006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because of the commutative property of addition. The order of the values being added doesn’t affect the sum.</w:t>
      </w:r>
    </w:p>
    <w:p>
      <w:pPr>
        <w:numPr>
          <w:ilvl w:val="0"/>
          <w:numId w:val="1006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y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y</m:t>
        </m:r>
        <m:r>
          <m:rPr>
            <m:sty m:val="p"/>
          </m:rPr>
          <m:t>⋅</m:t>
        </m:r>
        <m:r>
          <m:t>4</m:t>
        </m:r>
      </m:oMath>
      <w:r>
        <w:t xml:space="preserve"> </w:t>
      </w:r>
      <w:r>
        <w:t xml:space="preserve">because of the commutative property of multiplication. The order of the factors doesn’t affect the product.</w:t>
      </w:r>
    </w:p>
    <w:p>
      <w:pPr>
        <w:numPr>
          <w:ilvl w:val="0"/>
          <w:numId w:val="1006"/>
        </w:numPr>
        <w:pStyle w:val="Compact"/>
      </w:pPr>
      <m:oMath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a</m:t>
        </m:r>
      </m:oMath>
      <w:r>
        <w:t xml:space="preserve"> </w:t>
      </w:r>
      <w:r>
        <w:t xml:space="preserve">because adding 5 copies of something is the same as multiplying it by 5.</w:t>
      </w:r>
    </w:p>
    <w:p>
      <w:pPr>
        <w:numPr>
          <w:ilvl w:val="0"/>
          <w:numId w:val="1006"/>
        </w:numPr>
        <w:pStyle w:val="Compact"/>
      </w:pPr>
      <m:oMath>
        <m:r>
          <m:t>b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b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because dividing by a number is the same as multiplying by its reciprocal.</w:t>
      </w:r>
    </w:p>
    <w:p>
      <w:pPr>
        <w:pStyle w:val="FirstParagraph"/>
      </w:pPr>
      <w:r>
        <w:t xml:space="preserve">In the coming lessons, we will see how another property, the distributive property, can show that expressions are equivalent.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2024-11-19T12:07:57Z</dcterms:created>
  <dcterms:modified xsi:type="dcterms:W3CDTF">2024-11-19T12:07:57Z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