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area-of-rectangles"/>
    <w:p>
      <w:pPr>
        <w:pStyle w:val="Heading2"/>
      </w:pPr>
      <w:r>
        <w:t xml:space="preserve">Unit 2 Lesson 4: Area of Rectangles</w:t>
      </w:r>
    </w:p>
    <w:bookmarkEnd w:id="20"/>
    <w:bookmarkStart w:id="34" w:name="X5d43712124610219ed3ba1840bac1b94015b35d"/>
    <w:p>
      <w:pPr>
        <w:pStyle w:val="Heading3"/>
      </w:pPr>
      <w:r>
        <w:t xml:space="preserve">WU Which One Doesn’t Belong: Area and Arrays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97290"/>
            <wp:effectExtent b="0" l="0" r="0" t="0"/>
            <wp:docPr descr="A rectangle partitioned into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20109.70520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97290"/>
            <wp:effectExtent b="0" l="0" r="0" t="0"/>
            <wp:docPr descr="A rectangle with 24 same size squares and a dot inside each." title="" id="25" name="Picture"/>
            <a:graphic>
              <a:graphicData uri="http://schemas.openxmlformats.org/drawingml/2006/picture">
                <pic:pic>
                  <pic:nvPicPr>
                    <pic:cNvPr descr="/app/tmp/embedder-1671020109.75161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Array. 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20109.81058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5 groups of 4." title="" id="31" name="Picture"/>
            <a:graphic>
              <a:graphicData uri="http://schemas.openxmlformats.org/drawingml/2006/picture">
                <pic:pic>
                  <pic:nvPicPr>
                    <pic:cNvPr descr="/app/tmp/embedder-1671020109.86367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what-did-i-create"/>
    <w:p>
      <w:pPr>
        <w:pStyle w:val="Heading3"/>
      </w:pPr>
      <w:r>
        <w:t xml:space="preserve">1 What Did I Create?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Can you and your partner draw the same rectangle without looking at each other's drawing?</w:t>
      </w:r>
    </w:p>
    <w:p>
      <w:pPr>
        <w:numPr>
          <w:ilvl w:val="1"/>
          <w:numId w:val="1002"/>
        </w:numPr>
        <w:pStyle w:val="Compact"/>
      </w:pPr>
      <w:r>
        <w:t xml:space="preserve">Partner A: Draw a rectangle on one of the grids provided. Describe it to your partner without telling them the total number of squares.</w:t>
      </w:r>
    </w:p>
    <w:p>
      <w:pPr>
        <w:numPr>
          <w:ilvl w:val="1"/>
          <w:numId w:val="1002"/>
        </w:numPr>
        <w:pStyle w:val="Compact"/>
      </w:pPr>
      <w:r>
        <w:t xml:space="preserve">Partner B: Draw the rectangle your partner describes to you.</w:t>
      </w:r>
    </w:p>
    <w:p>
      <w:pPr>
        <w:numPr>
          <w:ilvl w:val="0"/>
          <w:numId w:val="1001"/>
        </w:numPr>
        <w:pStyle w:val="Compact"/>
      </w:pPr>
      <w:r>
        <w:t xml:space="preserve">Place your two rectangles next to each other. Discuss: What is the same? What is different?</w:t>
      </w:r>
    </w:p>
    <w:p>
      <w:pPr>
        <w:numPr>
          <w:ilvl w:val="0"/>
          <w:numId w:val="1001"/>
        </w:numPr>
        <w:pStyle w:val="Compact"/>
      </w:pPr>
      <w:r>
        <w:t xml:space="preserve">Switch roles and repeat.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A blank graph." title="" id="36" name="Picture"/>
            <a:graphic>
              <a:graphicData uri="http://schemas.openxmlformats.org/drawingml/2006/picture">
                <pic:pic>
                  <pic:nvPicPr>
                    <pic:cNvPr descr="/app/tmp/embedder-1671020109.91276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26092"/>
            <wp:effectExtent b="0" l="0" r="0" t="0"/>
            <wp:docPr descr="12 unit by 12 unit square grid." title="" id="39" name="Picture"/>
            <a:graphic>
              <a:graphicData uri="http://schemas.openxmlformats.org/drawingml/2006/picture">
                <pic:pic>
                  <pic:nvPicPr>
                    <pic:cNvPr descr="/app/tmp/embedder-1671020109.99988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6766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20110.071813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find-the-area"/>
    <w:p>
      <w:pPr>
        <w:pStyle w:val="Heading3"/>
      </w:pPr>
      <w:r>
        <w:t xml:space="preserve">2 Find the Area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rectangle and include the units.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Rectangle partitioned into 2 rows of 9 of the same size squares." title="" id="47" name="Picture"/>
            <a:graphic>
              <a:graphicData uri="http://schemas.openxmlformats.org/drawingml/2006/picture">
                <pic:pic>
                  <pic:nvPicPr>
                    <pic:cNvPr descr="/app/tmp/embedder-1671020110.10608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Rectangle partitioned into 6 rows of 5 of the same size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20110.16999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A rectangle partitioned into same size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20110.259573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25892"/>
            <wp:effectExtent b="0" l="0" r="0" t="0"/>
            <wp:docPr descr="Diagram. Rectangle partitioned into 5 rows of 9 of the same size squares." title="" id="56" name="Picture"/>
            <a:graphic>
              <a:graphicData uri="http://schemas.openxmlformats.org/drawingml/2006/picture">
                <pic:pic>
                  <pic:nvPicPr>
                    <pic:cNvPr descr="/app/tmp/embedder-1671020110.358819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2022-12-14T12:15:11Z</dcterms:created>
  <dcterms:modified xsi:type="dcterms:W3CDTF">2022-12-14T12:15:11Z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acsd9CNs3AEMfP29ukJZfQ2MD3lqn8jS3HsmLEGzGbBNz1itT+QkXMmYXqPrJnUVNGR2/34VlclZ8cNcNbwa7Q==</vt:lpwstr>
  </property>
</Properties>
</file>