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5.png" ContentType="image/png"/>
  <Override PartName="/word/media/rId49.png" ContentType="image/png"/>
  <Override PartName="/word/media/rId32.svg" ContentType="image/svg+xml;base64"/>
  <Override PartName="/word/media/rId28.svg" ContentType="image/svg+xml;base64"/>
  <Override PartName="/word/media/rId40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53" w:name="X0bbefdaa1a3f2fa400d58b6991bdb6002de2d1c"/>
    <w:p>
      <w:pPr>
        <w:pStyle w:val="Heading1"/>
      </w:pPr>
      <w:r>
        <w:t xml:space="preserve">Lesson 11: Estrategias de multiplicación para rectángulos sin cuadrícula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3.MD.C.7.c, 3.OA.C.7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Apply associative and distributive properties of multiplication to find products within 100.</w:t>
      </w:r>
    </w:p>
    <w:p>
      <w:pPr>
        <w:numPr>
          <w:ilvl w:val="0"/>
          <w:numId w:val="1001"/>
        </w:numPr>
        <w:pStyle w:val="Compact"/>
      </w:pPr>
      <w:r>
        <w:t xml:space="preserve">Recognize that multiplication is associative and can be distributed over addition.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Usemos diferentes estrategias para encontrar el área de rectángulos sin cuadrícula.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represent multiplication strategies on an ungridded rectangle.</w:t>
      </w:r>
    </w:p>
    <w:p>
      <w:pPr>
        <w:pStyle w:val="BodyText"/>
      </w:pPr>
      <w:r>
        <w:t xml:space="preserve">Previously, students used gridded rectangles to represent strategies based on the distributive and associative properties. Here, they use the same strategies, but represent them on an area diagram without a grid. Then, students match expressions that could represent the area of the same rectangle, without using diagrams. The reasoning helps students work toward fluent multiplication within 100.</w:t>
      </w:r>
    </w:p>
    <w:p>
      <w:pPr>
        <w:pStyle w:val="BodyText"/>
      </w:pPr>
      <w:r>
        <w:t xml:space="preserve">This lesson has a Student Section Summary.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Engagement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MLR2 (Activity 1)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Card Sort (Activity 2), Which One Doesn’t Belong? (Warm-up)</w:t>
      </w:r>
    </w:p>
    <w:bookmarkEnd w:id="36"/>
    <w:bookmarkStart w:id="37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5"/>
        </w:numPr>
        <w:pStyle w:val="Compact"/>
      </w:pPr>
      <w:r>
        <w:t xml:space="preserve">Card Sort: Different Expressions, Same Rectangle (groups of 2): Activity 2</w:t>
      </w:r>
    </w:p>
    <w:p>
      <w:pPr>
        <w:numPr>
          <w:ilvl w:val="0"/>
          <w:numId w:val="1005"/>
        </w:numPr>
        <w:pStyle w:val="Compact"/>
      </w:pPr>
      <w:r>
        <w:t xml:space="preserve">Centimeter Grid Paper - Standard (groups of 2): Activity 2</w:t>
      </w:r>
    </w:p>
    <w:bookmarkEnd w:id="37"/>
    <w:bookmarkStart w:id="38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8"/>
    <w:bookmarkStart w:id="39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Which students came up with an unexpected strategy in today’s lesson? What are some ways you can be more open to the ideas of each and every student?</w:t>
      </w:r>
    </w:p>
    <w:p>
      <w:r>
        <w:pict>
          <v:rect style="width:0;height:1.5pt" o:hralign="center" o:hrstd="t" o:hr="t"/>
        </w:pict>
      </w:r>
    </w:p>
    <w:bookmarkEnd w:id="39"/>
    <w:bookmarkStart w:id="43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Expresiones para un rectángulo</w:t>
      </w:r>
    </w:p>
    <w:bookmarkEnd w:id="43"/>
    <w:bookmarkStart w:id="44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3.OA.C.7</w:t>
            </w:r>
          </w:p>
        </w:tc>
      </w:tr>
    </w:tbl>
    <w:bookmarkEnd w:id="44"/>
    <w:bookmarkStart w:id="48" w:name="student-facing-task-statement"/>
    <w:p>
      <w:pPr>
        <w:pStyle w:val="Heading3"/>
      </w:pPr>
      <w:r>
        <w:t xml:space="preserve">Student-facing Task Statement</w:t>
      </w:r>
    </w:p>
    <w:p>
      <w:pPr>
        <w:numPr>
          <w:ilvl w:val="0"/>
          <w:numId w:val="1006"/>
        </w:numPr>
        <w:pStyle w:val="Compact"/>
      </w:pPr>
      <w:r>
        <w:t xml:space="preserve">Marca o colorea este rectángulo para mostrar una estrategia que ayude a encontrar su área.</w:t>
      </w:r>
    </w:p>
    <w:p>
      <w:pPr>
        <w:numPr>
          <w:ilvl w:val="0"/>
          <w:numId w:val="1006"/>
        </w:numPr>
        <w:pStyle w:val="Compact"/>
      </w:pPr>
      <w:r>
        <w:t xml:space="preserve">Escribe una o más expresiones que representen cómo encuentras el área.</w:t>
      </w:r>
    </w:p>
    <w:p>
      <w:pPr>
        <w:pStyle w:val="FirstParagraph"/>
      </w:pPr>
      <w:r>
        <w:drawing>
          <wp:inline>
            <wp:extent cx="2331720" cy="1325892"/>
            <wp:effectExtent b="0" l="0" r="0" t="0"/>
            <wp:docPr descr="Area diagram. Rectangle. Top measurement 9, left side measurement 6." title="" id="46" name="Picture"/>
            <a:graphic>
              <a:graphicData uri="http://schemas.openxmlformats.org/drawingml/2006/picture">
                <pic:pic>
                  <pic:nvPicPr>
                    <pic:cNvPr descr="/app/tmp/embedder-1671062322.3893962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13258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8"/>
    <w:bookmarkStart w:id="52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7"/>
        </w:numPr>
        <w:pStyle w:val="Compact"/>
      </w:pPr>
      <w:r>
        <w:t xml:space="preserve">Sample response:</w:t>
      </w:r>
    </w:p>
    <w:p>
      <w:pPr>
        <w:numPr>
          <w:ilvl w:val="0"/>
          <w:numId w:val="1007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rPr>
                <m:sty m:val="p"/>
              </m:rPr>
              <m:t>×</m:t>
            </m:r>
            <m:r>
              <m:t>5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rPr>
                <m:sty m:val="p"/>
              </m:rPr>
              <m:t>×</m:t>
            </m:r>
            <m:r>
              <m:t>4</m:t>
            </m:r>
          </m:e>
        </m:d>
      </m:oMath>
    </w:p>
    <w:p>
      <w:pPr>
        <w:pStyle w:val="FirstParagraph"/>
      </w:pPr>
      <w:r>
        <w:drawing>
          <wp:inline>
            <wp:extent cx="1632204" cy="1088129"/>
            <wp:effectExtent b="0" l="0" r="0" t="0"/>
            <wp:docPr descr="Area diagram." title="" id="50" name="Picture"/>
            <a:graphic>
              <a:graphicData uri="http://schemas.openxmlformats.org/drawingml/2006/picture">
                <pic:pic>
                  <pic:nvPicPr>
                    <pic:cNvPr descr="/app/tmp/embedder-1671062322.4659777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204" cy="10881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2"/>
    <w:bookmarkEnd w:id="5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5" Target="media/rId45.png" /><Relationship Type="http://schemas.openxmlformats.org/officeDocument/2006/relationships/image" Id="rId49" Target="media/rId49.png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0" Target="media/rId40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2022-12-14T23:58:43Z</dcterms:created>
  <dcterms:modified xsi:type="dcterms:W3CDTF">2022-12-14T23:58:43Z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GG1hh0OLmSYi8MaEBhUIcp9d6kJ7/bi80p22Z8psZdE8aSTeLwNhe+cUZZpXcSQaprWTxG935adXF1MXvmNmjA==</vt:lpwstr>
  </property>
</Properties>
</file>