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1-decisions-decisions"/>
    <w:p>
      <w:pPr>
        <w:pStyle w:val="Heading2"/>
      </w:pPr>
      <w:r>
        <w:t xml:space="preserve">Unit 1 Lesson 11: Decisions, Decisions</w:t>
      </w:r>
    </w:p>
    <w:bookmarkEnd w:id="20"/>
    <w:bookmarkStart w:id="25" w:name="estimation-stack-of-books-ii-warm-up"/>
    <w:p>
      <w:pPr>
        <w:pStyle w:val="Heading3"/>
      </w:pPr>
      <w:r>
        <w:t xml:space="preserve">1 Estimation: Stack of Books II (Warm up)</w:t>
      </w:r>
    </w:p>
    <w:bookmarkStart w:id="24" w:name="student-task-statement"/>
    <w:p>
      <w:pPr>
        <w:pStyle w:val="Heading4"/>
      </w:pPr>
      <w:r>
        <w:t xml:space="preserve">Student Task Statement</w:t>
      </w:r>
    </w:p>
    <w:p>
      <w:pPr>
        <w:pStyle w:val="FirstParagraph"/>
      </w:pPr>
      <w:r>
        <w:drawing>
          <wp:inline>
            <wp:extent cx="1278325" cy="2752374"/>
            <wp:effectExtent b="0" l="0" r="0" t="0"/>
            <wp:docPr descr="Image of stack of books next to adult man. Stack reaches man's elbow.  " title="" id="22" name="Picture"/>
            <a:graphic>
              <a:graphicData uri="http://schemas.openxmlformats.org/drawingml/2006/picture">
                <pic:pic>
                  <pic:nvPicPr>
                    <pic:cNvPr descr="/app/tmp/embedder-1671004112.150131.png" id="23" name="Picture"/>
                    <pic:cNvPicPr>
                      <a:picLocks noChangeArrowheads="1" noChangeAspect="1"/>
                    </pic:cNvPicPr>
                  </pic:nvPicPr>
                  <pic:blipFill>
                    <a:blip r:embed="rId21"/>
                    <a:stretch>
                      <a:fillRect/>
                    </a:stretch>
                  </pic:blipFill>
                  <pic:spPr bwMode="auto">
                    <a:xfrm>
                      <a:off x="0" y="0"/>
                      <a:ext cx="1278325" cy="2752374"/>
                    </a:xfrm>
                    <a:prstGeom prst="rect">
                      <a:avLst/>
                    </a:prstGeom>
                    <a:noFill/>
                    <a:ln w="9525">
                      <a:noFill/>
                      <a:headEnd/>
                      <a:tailEnd/>
                    </a:ln>
                  </pic:spPr>
                </pic:pic>
              </a:graphicData>
            </a:graphic>
          </wp:inline>
        </w:drawing>
      </w:r>
    </w:p>
    <w:p>
      <w:pPr>
        <w:pStyle w:val="BodyText"/>
      </w:pPr>
      <w:r>
        <w:t xml:space="preserve">​​​​​</w:t>
      </w:r>
    </w:p>
    <w:p>
      <w:pPr>
        <w:pStyle w:val="BodyText"/>
      </w:pPr>
      <w:r>
        <w:t xml:space="preserve">How tall is the stack of books?</w:t>
      </w:r>
    </w:p>
    <w:p>
      <w:pPr>
        <w:numPr>
          <w:ilvl w:val="0"/>
          <w:numId w:val="1001"/>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Style w:val="Compact"/>
      </w:pPr>
      <w:r>
        <w:t xml:space="preserve">Explain your reasoning.</w:t>
      </w:r>
    </w:p>
    <w:bookmarkEnd w:id="24"/>
    <w:bookmarkEnd w:id="25"/>
    <w:bookmarkStart w:id="27" w:name="which-ones-best"/>
    <w:p>
      <w:pPr>
        <w:pStyle w:val="Heading3"/>
      </w:pPr>
      <w:r>
        <w:t xml:space="preserve">2 Which One’s Best?</w:t>
      </w:r>
    </w:p>
    <w:bookmarkStart w:id="26" w:name="student-task-statement-1"/>
    <w:p>
      <w:pPr>
        <w:pStyle w:val="Heading4"/>
      </w:pPr>
      <w:r>
        <w:t xml:space="preserve">Student Task Statement</w:t>
      </w:r>
    </w:p>
    <w:p>
      <w:pPr>
        <w:pStyle w:val="FirstParagraph"/>
      </w:pPr>
      <w:r>
        <w:t xml:space="preserve">In order from least to greatest, here are the prices per gallon of gas at two different gas stations over the past 7 days.</w:t>
      </w:r>
    </w:p>
    <w:p>
      <w:pPr>
        <w:pStyle w:val="BodyText"/>
      </w:pPr>
      <w:r>
        <w:t xml:space="preserve">Station A:</w:t>
      </w:r>
      <w:r>
        <w:br/>
      </w:r>
      <w:r>
        <w:t xml:space="preserve">2.38, 2.68, 2.82, 2.86, 2.99, 3.26, 3.59</w:t>
      </w:r>
    </w:p>
    <w:p>
      <w:pPr>
        <w:pStyle w:val="BodyText"/>
      </w:pPr>
      <w:r>
        <w:t xml:space="preserve">Station B:</w:t>
      </w:r>
      <w:r>
        <w:br/>
      </w:r>
      <w:r>
        <w:t xml:space="preserve">2.84, 2.85, 2.88, 2.95, 2.98, 3.03, 3.05</w:t>
      </w:r>
    </w:p>
    <w:p>
      <w:pPr>
        <w:pStyle w:val="BodyText"/>
      </w:pPr>
      <w:r>
        <w:t xml:space="preserve">Suppose that these gas stations were the closest to your house, but not near each other. Which gas station would you go to for gas? Explain your reasoning.</w:t>
      </w:r>
    </w:p>
    <w:bookmarkEnd w:id="26"/>
    <w:bookmarkEnd w:id="27"/>
    <w:bookmarkStart w:id="32" w:name="which-ones-best-2"/>
    <w:p>
      <w:pPr>
        <w:pStyle w:val="Heading3"/>
      </w:pPr>
      <w:r>
        <w:t xml:space="preserve">3 Which One’s Best? 2</w:t>
      </w:r>
    </w:p>
    <w:bookmarkStart w:id="31" w:name="student-task-statement-2"/>
    <w:p>
      <w:pPr>
        <w:pStyle w:val="Heading4"/>
      </w:pPr>
      <w:r>
        <w:t xml:space="preserve">Student Task Statement</w:t>
      </w:r>
    </w:p>
    <w:p>
      <w:pPr>
        <w:pStyle w:val="FirstParagraph"/>
      </w:pPr>
      <w:r>
        <w:t xml:space="preserve">For each pair of data, decide which one you would choose. Use the median and interquartile range to support your choice.</w:t>
      </w:r>
    </w:p>
    <w:p>
      <w:pPr>
        <w:numPr>
          <w:ilvl w:val="0"/>
          <w:numId w:val="1002"/>
        </w:numPr>
      </w:pPr>
      <w:r>
        <w:t xml:space="preserve">A family is trying to decide which restaurant to go to. Here are each restaurant’s health inspection ratings over the past year. Based on the restaurants’ ratings, which restaurant should the family go to?</w:t>
      </w:r>
    </w:p>
    <w:p>
      <w:pPr>
        <w:numPr>
          <w:ilvl w:val="0"/>
          <w:numId w:val="1000"/>
        </w:numPr>
      </w:pPr>
      <w:r>
        <w:t xml:space="preserve">a. Restaurant A: 88, 87, 89, 90, 87,</w:t>
      </w:r>
      <w:r>
        <w:br/>
      </w:r>
      <w:r>
        <w:t xml:space="preserve">85, 88, 91, 86, 86, 88, 89</w:t>
      </w:r>
    </w:p>
    <w:p>
      <w:pPr>
        <w:numPr>
          <w:ilvl w:val="0"/>
          <w:numId w:val="1000"/>
        </w:numPr>
      </w:pPr>
      <w:r>
        <w:t xml:space="preserve">b. Restaurant B: 90, 65, 89, 50, 94,</w:t>
      </w:r>
      <w:r>
        <w:br/>
      </w:r>
      <w:r>
        <w:t xml:space="preserve">93, 95, 95, 75, 70, 88, 89</w:t>
      </w:r>
    </w:p>
    <w:p>
      <w:pPr>
        <w:numPr>
          <w:ilvl w:val="0"/>
          <w:numId w:val="1002"/>
        </w:numPr>
      </w:pPr>
      <w:r>
        <w:t xml:space="preserve">At the end of last year, teachers were rated by their students on a 0–10 scale. Two of the teachers’ ratings are given. Whose class would you register for? Explain your reasoning.</w:t>
      </w:r>
    </w:p>
    <w:p>
      <w:pPr>
        <w:numPr>
          <w:ilvl w:val="0"/>
          <w:numId w:val="1000"/>
        </w:numPr>
      </w:pPr>
      <w:r>
        <w:t xml:space="preserve">a. Teacher A: 9, 8, 10, 10, 7, 1, 8, 1, 2, 8</w:t>
      </w:r>
    </w:p>
    <w:p>
      <w:pPr>
        <w:numPr>
          <w:ilvl w:val="0"/>
          <w:numId w:val="1000"/>
        </w:numPr>
      </w:pPr>
      <w:r>
        <w:t xml:space="preserve">b. Teacher B: 9, 8, 8, 7, 9, 7, 7, 9, 7, 8 </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2022-12-14T07:48:32Z</dcterms:created>
  <dcterms:modified xsi:type="dcterms:W3CDTF">2022-12-14T07:48:32Z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iax8etu1UbI9BWO26WHUBNMBaubkhepCphB+ABrI5JitqDkjtz2p7/jhwKi4Bfhs6ukTYPAPt1kjmptwbsfnxQ==</vt:lpwstr>
  </property>
</Properties>
</file>