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7-resta-a-tu-manera"/>
    <w:p>
      <w:pPr>
        <w:pStyle w:val="Heading2"/>
      </w:pPr>
      <w:r>
        <w:t xml:space="preserve">Unit 3 Lesson 7: Resta a tu manera</w:t>
      </w:r>
    </w:p>
    <w:bookmarkEnd w:id="20"/>
    <w:bookmarkStart w:id="22" w:name="X658527ae57a06b70c7bf4b9e7163c56e3b08eff"/>
    <w:p>
      <w:pPr>
        <w:pStyle w:val="Heading3"/>
      </w:pPr>
      <w:r>
        <w:t xml:space="preserve">WU Conversación numérica: Restemos números de dos dígitos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58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258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258</m:t>
        </m:r>
        <m:r>
          <m:rPr>
            <m:sty m:val="p"/>
          </m:rPr>
          <m:t>−</m:t>
        </m:r>
        <m:r>
          <m:t>24</m:t>
        </m:r>
      </m:oMath>
    </w:p>
    <w:bookmarkEnd w:id="21"/>
    <w:bookmarkEnd w:id="22"/>
    <w:bookmarkStart w:id="24" w:name="estrategias-para-restar"/>
    <w:p>
      <w:pPr>
        <w:pStyle w:val="Heading3"/>
      </w:pPr>
      <w:r>
        <w:t xml:space="preserve">1 Estrategias para restar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diferencia de cualquier forma que tenga sentido para ti. Explica o muestra tu razonamiento.</w:t>
      </w:r>
    </w:p>
    <w:p>
      <w:pPr>
        <w:numPr>
          <w:ilvl w:val="0"/>
          <w:numId w:val="1002"/>
        </w:numPr>
        <w:pStyle w:val="Compact"/>
      </w:pPr>
      <m:oMath>
        <m:r>
          <m:t>428</m:t>
        </m:r>
        <m:r>
          <m:rPr>
            <m:sty m:val="p"/>
          </m:rPr>
          <m:t>−</m:t>
        </m:r>
        <m:r>
          <m:t>213</m:t>
        </m:r>
      </m:oMath>
    </w:p>
    <w:p>
      <w:pPr>
        <w:numPr>
          <w:ilvl w:val="0"/>
          <w:numId w:val="1002"/>
        </w:numPr>
        <w:pStyle w:val="Compact"/>
      </w:pPr>
      <m:oMath>
        <m:r>
          <m:t>505</m:t>
        </m:r>
        <m:r>
          <m:rPr>
            <m:sty m:val="p"/>
          </m:rPr>
          <m:t>−</m:t>
        </m:r>
        <m:r>
          <m:t>398</m:t>
        </m:r>
      </m:oMath>
    </w:p>
    <w:p>
      <w:pPr>
        <w:numPr>
          <w:ilvl w:val="0"/>
          <w:numId w:val="1002"/>
        </w:numPr>
        <w:pStyle w:val="Compact"/>
      </w:pPr>
      <m:oMath>
        <m:r>
          <m:t>394</m:t>
        </m:r>
        <m:r>
          <m:rPr>
            <m:sty m:val="p"/>
          </m:rPr>
          <m:t>−</m:t>
        </m:r>
        <m:r>
          <m:t>127</m:t>
        </m:r>
      </m:oMath>
    </w:p>
    <w:bookmarkEnd w:id="23"/>
    <w:bookmarkEnd w:id="24"/>
    <w:bookmarkStart w:id="44" w:name="dibujos-en-base-diez"/>
    <w:p>
      <w:pPr>
        <w:pStyle w:val="Heading3"/>
      </w:pPr>
      <w:r>
        <w:t xml:space="preserve">2 Dibujos en base diez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Jada y Han hicieron dibujos para mostrar cómo usaron los bloques en base diez para encontrar el valor de </w:t>
      </w:r>
      <m:oMath>
        <m:r>
          <m:t>262</m:t>
        </m:r>
        <m:r>
          <m:rPr>
            <m:sty m:val="p"/>
          </m:rPr>
          <m:t>−</m:t>
        </m:r>
        <m:r>
          <m:t>135</m:t>
        </m:r>
      </m:oMath>
      <w:r>
        <w:t xml:space="preserve">. Estos son los dibujos.</w:t>
      </w:r>
    </w:p>
    <w:p>
      <w:pPr>
        <w:numPr>
          <w:ilvl w:val="0"/>
          <w:numId w:val="1000"/>
        </w:numPr>
      </w:pPr>
      <w:r>
        <w:t xml:space="preserve">El dibujo de Jada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9140" cy="1188708"/>
            <wp:effectExtent b="0" l="0" r="0" t="0"/>
            <wp:docPr descr="Base ten diagram. 2 hundreds, 1 crossed out. 6 tens, 4 crossed out with arrow pointing to 10 ones with 3 crossed out and 2 ones crossed out." title="" id="26" name="Picture"/>
            <a:graphic>
              <a:graphicData uri="http://schemas.openxmlformats.org/drawingml/2006/picture">
                <pic:pic>
                  <pic:nvPicPr>
                    <pic:cNvPr descr="/app/tmp/embedder-1671061291.123230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dibujo de Han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9140" cy="1188708"/>
            <wp:effectExtent b="0" l="0" r="0" t="0"/>
            <wp:docPr descr="Base ten diagram. 2 hundreds, 1 crossed out. 6 tens, 4 crossed out with arrow pointing to a ten with 3 crossed out and 2 ones crossed out." title="" id="29" name="Picture"/>
            <a:graphic>
              <a:graphicData uri="http://schemas.openxmlformats.org/drawingml/2006/picture">
                <pic:pic>
                  <pic:nvPicPr>
                    <pic:cNvPr descr="/app/tmp/embedder-1671061291.207864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¿En qué se parecen los dibujos? ¿En qué son diferentes?</w:t>
      </w:r>
    </w:p>
    <w:p>
      <w:pPr>
        <w:numPr>
          <w:ilvl w:val="0"/>
          <w:numId w:val="1003"/>
        </w:numPr>
      </w:pPr>
      <w:r>
        <w:t xml:space="preserve">Estas son tres expresiones. Más abajo hay tres diagramas. Escribe cada expresión al lado del diagrama que la representa. Después, encuentra el valor de la expresión.</w:t>
      </w:r>
    </w:p>
    <w:p>
      <w:pPr>
        <w:numPr>
          <w:ilvl w:val="0"/>
          <w:numId w:val="1000"/>
        </w:numPr>
      </w:pPr>
      <m:oMath>
        <m:r>
          <m:t>252</m:t>
        </m:r>
        <m:r>
          <m:rPr>
            <m:sty m:val="p"/>
          </m:rPr>
          <m:t>−</m:t>
        </m:r>
        <m:r>
          <m:t>181</m:t>
        </m:r>
      </m:oMath>
    </w:p>
    <w:p>
      <w:pPr>
        <w:numPr>
          <w:ilvl w:val="0"/>
          <w:numId w:val="1000"/>
        </w:numPr>
      </w:pPr>
      <m:oMath>
        <m:r>
          <m:t>262</m:t>
        </m:r>
        <m:r>
          <m:rPr>
            <m:sty m:val="p"/>
          </m:rPr>
          <m:t>−</m:t>
        </m:r>
        <m:r>
          <m:t>135</m:t>
        </m:r>
      </m:oMath>
    </w:p>
    <w:p>
      <w:pPr>
        <w:numPr>
          <w:ilvl w:val="0"/>
          <w:numId w:val="1000"/>
        </w:numPr>
      </w:pPr>
      <m:oMath>
        <m:r>
          <m:t>252</m:t>
        </m:r>
        <m:r>
          <m:rPr>
            <m:sty m:val="p"/>
          </m:rPr>
          <m:t>−</m:t>
        </m:r>
        <m:r>
          <m:t>132</m:t>
        </m:r>
      </m:oMath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49140" cy="1188708"/>
            <wp:effectExtent b="0" l="0" r="0" t="0"/>
            <wp:docPr descr="Base ten diagram. 2 hundreds with 1 crossed out, 6 tens with 4 crossed out with arrow pointing to 1 ten with 3 crossed out and two ones crossed out." title="" id="32" name="Picture"/>
            <a:graphic>
              <a:graphicData uri="http://schemas.openxmlformats.org/drawingml/2006/picture">
                <pic:pic>
                  <pic:nvPicPr>
                    <pic:cNvPr descr="/app/tmp/embedder-1671061291.29310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1097290"/>
            <wp:effectExtent b="0" l="0" r="0" t="0"/>
            <wp:docPr descr="Base ten diagram. 2 hundreds, one crossed out. 5 tens, 3 crossed out. Two ones, both crossed out." title="" id="35" name="Picture"/>
            <a:graphic>
              <a:graphicData uri="http://schemas.openxmlformats.org/drawingml/2006/picture">
                <pic:pic>
                  <pic:nvPicPr>
                    <pic:cNvPr descr="/app/tmp/embedder-1671061291.360417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120640" cy="1188708"/>
            <wp:effectExtent b="0" l="0" r="0" t="0"/>
            <wp:docPr descr="Base ten diagram. 2 hundreds crossed out with arrow pointing to 1 hundred with three tens crossed out and five tens crossed out. Two ones, 1 crossed out." title="" id="38" name="Picture"/>
            <a:graphic>
              <a:graphicData uri="http://schemas.openxmlformats.org/drawingml/2006/picture">
                <pic:pic>
                  <pic:nvPicPr>
                    <pic:cNvPr descr="/app/tmp/embedder-1671061291.42197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2022-12-14T23:41:32Z</dcterms:created>
  <dcterms:modified xsi:type="dcterms:W3CDTF">2022-12-14T23:41:32Z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TpOcpxsVZ77EdfrZevsHGVHneTIDUqHKZG301M6+3YZql9n+d52f4wGRWccrnytxaA8AtBfY/NHh5xGkurHe2w==</vt:lpwstr>
  </property>
</Properties>
</file>