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jpg" ContentType="image/jpe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-un-pedazo-de-una-parte"/>
    <w:p>
      <w:pPr>
        <w:pStyle w:val="Heading2"/>
      </w:pPr>
      <w:r>
        <w:t xml:space="preserve">Lección 1: Un pedazo de una parte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acerca de fracciones unitarias.</w:t>
      </w:r>
    </w:p>
    <w:bookmarkStart w:id="24" w:name="X23ac8e9d047530efa2f38dc1e323b898f8e6fcf"/>
    <w:p>
      <w:pPr>
        <w:pStyle w:val="Heading3"/>
      </w:pPr>
      <w:r>
        <w:t xml:space="preserve">Calentamiento: Observa y pregúntate: Macarrones con queso al horno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Photograph. Mac and cheese in pan with spatula. Less than 1 half remains. " title="" id="22" name="Picture"/>
            <a:graphic>
              <a:graphicData uri="http://schemas.openxmlformats.org/drawingml/2006/picture">
                <pic:pic>
                  <pic:nvPicPr>
                    <pic:cNvPr descr="/app/tmp/embedder-1671065388.060787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e-qué"/>
    <w:p>
      <w:pPr>
        <w:pStyle w:val="Heading3"/>
      </w:pPr>
      <w:r>
        <w:t xml:space="preserve">1.1: ¿De qué?</w:t>
      </w:r>
    </w:p>
    <w:p>
      <w:pPr>
        <w:pStyle w:val="FirstParagraph"/>
      </w:pPr>
      <w:r>
        <w:t xml:space="preserve">En una cena familiar, una bandeja refractaria de macarrones con queso está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llena. Lin se come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 los macarrones con queso que quedan en la bandeja refractaria.</w:t>
      </w:r>
    </w:p>
    <w:p>
      <w:pPr>
        <w:numPr>
          <w:ilvl w:val="0"/>
          <w:numId w:val="1002"/>
        </w:numPr>
        <w:pStyle w:val="Compact"/>
      </w:pPr>
      <w:r>
        <w:t xml:space="preserve">Dibuja un diagrama que represente la situación.</w:t>
      </w:r>
    </w:p>
    <w:p>
      <w:pPr>
        <w:numPr>
          <w:ilvl w:val="0"/>
          <w:numId w:val="1002"/>
        </w:numPr>
        <w:pStyle w:val="Compact"/>
      </w:pPr>
      <w:r>
        <w:t xml:space="preserve">Explica o muestra cómo sabes que tu diagrama representa la situación.</w:t>
      </w:r>
    </w:p>
    <w:bookmarkEnd w:id="25"/>
    <w:bookmarkStart w:id="35" w:name="lo-mismo-pero-diferente"/>
    <w:p>
      <w:pPr>
        <w:pStyle w:val="Heading3"/>
      </w:pPr>
      <w:r>
        <w:t xml:space="preserve">1.2: Lo mismo, pero diferente</w:t>
      </w:r>
    </w:p>
    <w:p>
      <w:pPr>
        <w:numPr>
          <w:ilvl w:val="0"/>
          <w:numId w:val="1003"/>
        </w:numPr>
      </w:pPr>
      <w:r>
        <w:t xml:space="preserve">Explica o muestra de qué manera cada diagrama representa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una bandeja refractaria de macarrones con queso.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011692" cy="2011692"/>
            <wp:effectExtent b="0" l="0" r="0" t="0"/>
            <wp:docPr descr="Diagram. Half shaded. 1 fourth of the half shaded darker." title="" id="27" name="Picture"/>
            <a:graphic>
              <a:graphicData uri="http://schemas.openxmlformats.org/drawingml/2006/picture">
                <pic:pic>
                  <pic:nvPicPr>
                    <pic:cNvPr descr="/app/tmp/embedder-1671065388.15790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011692" cy="2011692"/>
            <wp:effectExtent b="0" l="0" r="0" t="0"/>
            <wp:docPr descr="Diagram. Half shaded. 1 fourth of the half shaded darker." title="" id="30" name="Picture"/>
            <a:graphic>
              <a:graphicData uri="http://schemas.openxmlformats.org/drawingml/2006/picture">
                <pic:pic>
                  <pic:nvPicPr>
                    <pic:cNvPr descr="/app/tmp/embedder-1671065388.24765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Usa los diagramas para mostrar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de la bandeja refractaria entera.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jp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2022-12-15T00:49:49Z</dcterms:created>
  <dcterms:modified xsi:type="dcterms:W3CDTF">2022-12-15T00:49:49Z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rcOUzaOEp2xuRHGxlPR9/V0oqtgz2I8RfJzkiT8thP+Jx9GUzwxfMaug0q/FkFGVZMDTXidS0gr5FgH5SyKHog==</vt:lpwstr>
  </property>
</Properties>
</file>