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0315c089ae79c69c1acdfc221e367c3e664e209"/>
    <w:p>
      <w:pPr>
        <w:pStyle w:val="Heading1"/>
      </w:pPr>
      <w:r>
        <w:t xml:space="preserve">Lesson 11: Comparemos y clasifiquemos figuras sólidas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K.G.A.1, K.G.A.2, K.G.B.4, K.MD.B.3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their own language to describe and compare solid shapes.</w:t>
      </w:r>
    </w:p>
    <w:bookmarkEnd w:id="24"/>
    <w:bookmarkStart w:id="25" w:name="student-facing-learning-goals"/>
    <w:p>
      <w:pPr>
        <w:pStyle w:val="Heading3"/>
      </w:pPr>
      <w:r>
        <w:t xml:space="preserve">Student-facing Learning Goals</w:t>
      </w:r>
    </w:p>
    <w:p>
      <w:pPr>
        <w:numPr>
          <w:ilvl w:val="0"/>
          <w:numId w:val="1002"/>
        </w:numPr>
        <w:pStyle w:val="Compact"/>
      </w:pPr>
      <w:r>
        <w:t xml:space="preserve">Descubramos en qué se parecen y en qué son diferentes las figuras sólidas.</w:t>
      </w:r>
    </w:p>
    <w:bookmarkEnd w:id="25"/>
    <w:bookmarkStart w:id="26" w:name="lesson-purpose"/>
    <w:p>
      <w:pPr>
        <w:pStyle w:val="Heading3"/>
      </w:pPr>
      <w:r>
        <w:t xml:space="preserve">Lesson Purpose</w:t>
      </w:r>
    </w:p>
    <w:p>
      <w:pPr>
        <w:pStyle w:val="FirstParagraph"/>
      </w:pPr>
      <w:r>
        <w:t xml:space="preserve">The purpose of this lesson is for students to compare solid shapes.</w:t>
      </w:r>
    </w:p>
    <w:p>
      <w:pPr>
        <w:pStyle w:val="BodyText"/>
      </w:pPr>
      <w:r>
        <w:t xml:space="preserve">In previous lessons, students identified, described, and built solid shapes. In this lesson, students describe and compare the attributes of solid shapes. When describing and comparing shapes, students are not required to know or use language such as “faces”, “edges”, or “vertices”. Students may use their own language to describe these attributes, such as “sides,” “points,” or “corners.” If it is unclear what part of a shape a student is referring to, consider asking them to point to which part of the shape they are describing.</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Bags: Activity 3</w:t>
      </w:r>
    </w:p>
    <w:p>
      <w:pPr>
        <w:numPr>
          <w:ilvl w:val="0"/>
          <w:numId w:val="1005"/>
        </w:numPr>
        <w:pStyle w:val="Compact"/>
      </w:pPr>
      <w:r>
        <w:t xml:space="preserve">Geoblocks: Activity 1, Activity 3</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p>
      <w:pPr>
        <w:numPr>
          <w:ilvl w:val="0"/>
          <w:numId w:val="1005"/>
        </w:numPr>
        <w:pStyle w:val="Compact"/>
      </w:pPr>
      <w:r>
        <w:t xml:space="preserve">Solid shapes: Activity 1,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In grade 1, students distinguish between defining and non-defining attributes of shapes. How does the work of this lesson prepare students for the work of grade 1?</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7,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their own language to describe and compare attributes of solid shapes.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2022-12-14T22:47:52Z</dcterms:created>
  <dcterms:modified xsi:type="dcterms:W3CDTF">2022-12-14T22:47:52Z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GGBweFsOd2bawQJ/51YH39nz01XA8YPOZtuDNeWWlx48ZDUhN4aPOx8loWG2Miu34Buq09R73tXjUWZFkZmUQw==</vt:lpwstr>
  </property>
</Properties>
</file>