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jpg" ContentType="image/jpeg"/>
  <Override PartName="/word/media/rId25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2-mucha-mucha-basura"/>
    <w:p>
      <w:pPr>
        <w:pStyle w:val="Heading2"/>
      </w:pPr>
      <w:r>
        <w:t xml:space="preserve">Lección 12: Mucha, mucha basura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Investiguemos lo que le pasa a la basura.</w:t>
      </w:r>
    </w:p>
    <w:bookmarkStart w:id="24" w:name="X8937ed045b281665f1353e26c78093f2cc3342b"/>
    <w:p>
      <w:pPr>
        <w:pStyle w:val="Heading3"/>
      </w:pPr>
      <w:r>
        <w:t xml:space="preserve">Calentamiento: Observa y pregúntate: Camión de basura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5943600" cy="4457700"/>
            <wp:effectExtent b="0" l="0" r="0" t="0"/>
            <wp:docPr descr="garbage truck." title="" id="22" name="Picture"/>
            <a:graphic>
              <a:graphicData uri="http://schemas.openxmlformats.org/drawingml/2006/picture">
                <pic:pic>
                  <pic:nvPicPr>
                    <pic:cNvPr descr="/app/tmp/embedder-1671065002.7992334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contenedores"/>
    <w:p>
      <w:pPr>
        <w:pStyle w:val="Heading3"/>
      </w:pPr>
      <w:r>
        <w:t xml:space="preserve">12.1: 60 contenedores</w:t>
      </w:r>
    </w:p>
    <w:p>
      <w:pPr>
        <w:numPr>
          <w:ilvl w:val="0"/>
          <w:numId w:val="1002"/>
        </w:numPr>
        <w:pStyle w:val="Compact"/>
      </w:pPr>
      <w:r>
        <w:t xml:space="preserve">Encuentra al menos 5 maneras diferentes de organizar 60 contenedores. Representa cada manera de organizarlos con una expresión.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33163" cy="2425147"/>
            <wp:effectExtent b="0" l="0" r="0" t="0"/>
            <wp:docPr descr="Shipping container in the shape of a Rectangular prism. " title="" id="26" name="Picture"/>
            <a:graphic>
              <a:graphicData uri="http://schemas.openxmlformats.org/drawingml/2006/picture">
                <pic:pic>
                  <pic:nvPicPr>
                    <pic:cNvPr descr="/app/tmp/embedder-1671065002.896383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163" cy="24251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Crea una presentación visual para mostrar cuál es la mejor manera de organizar los contenedores para transportar las 3,300 toneladas de basura.</w:t>
      </w:r>
    </w:p>
    <w:bookmarkEnd w:id="28"/>
    <w:bookmarkStart w:id="38" w:name="cuántos-contenedores-en-el-barco"/>
    <w:p>
      <w:pPr>
        <w:pStyle w:val="Heading3"/>
      </w:pPr>
      <w:r>
        <w:t xml:space="preserve">12.2: ¿Cuántos contenedores en el barco?</w:t>
      </w:r>
    </w:p>
    <w:p>
      <w:pPr>
        <w:numPr>
          <w:ilvl w:val="0"/>
          <w:numId w:val="1003"/>
        </w:numPr>
      </w:pPr>
      <w:r>
        <w:t xml:space="preserve">¿Cuántos contenedores hay en el barco de carga?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388537" cy="3486341"/>
            <wp:effectExtent b="0" l="0" r="0" t="0"/>
            <wp:docPr descr="Cargo ship partially full." title="" id="30" name="Picture"/>
            <a:graphic>
              <a:graphicData uri="http://schemas.openxmlformats.org/drawingml/2006/picture">
                <pic:pic>
                  <pic:nvPicPr>
                    <pic:cNvPr descr="/app/tmp/embedder-1671065002.949857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537" cy="34863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3"/>
        </w:numPr>
      </w:pPr>
      <w:r>
        <w:t xml:space="preserve">¿Cuántos contenedores hay en el barco de carga?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388537" cy="3486341"/>
            <wp:effectExtent b="0" l="0" r="0" t="0"/>
            <wp:docPr descr="Full cargo ship." title="" id="33" name="Picture"/>
            <a:graphic>
              <a:graphicData uri="http://schemas.openxmlformats.org/drawingml/2006/picture">
                <pic:pic>
                  <pic:nvPicPr>
                    <pic:cNvPr descr="/app/tmp/embedder-1671065003.021967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537" cy="34863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Escribe 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3"/>
        </w:numPr>
      </w:pPr>
      <w:r>
        <w:t xml:space="preserve">¿Qué cosas estabas suponiendo cuando hiciste tus estimaciones?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jp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2022-12-15T00:43:23Z</dcterms:created>
  <dcterms:modified xsi:type="dcterms:W3CDTF">2022-12-15T00:43:23Z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2mN7lx09OSZV/7SzIjYtJ+d0zMAP0YNBvFL9BNjzMWv+Zz7OcbXBe5AbF61zUgFP3py1Rhtb3lo52Bh0rPwyNg==</vt:lpwstr>
  </property>
</Properties>
</file>