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c2d7269a4d2a45105cd5faa63c34e480b4e2f3"/>
    <w:p>
      <w:pPr>
        <w:pStyle w:val="Heading2"/>
      </w:pPr>
      <w:r>
        <w:t xml:space="preserve">Lección 13: Usemos fracciones equivalentes para comparar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fracciones escribiendo fracciones equivalentes.</w:t>
      </w:r>
    </w:p>
    <w:bookmarkStart w:id="21" w:name="X19f1ab78bc3699b5b86270777aa583e5484a458"/>
    <w:p>
      <w:pPr>
        <w:pStyle w:val="Heading3"/>
      </w:pPr>
      <w:r>
        <w:t xml:space="preserve">Calentamiento: Observa y pregúntate: Parejas de números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m:oMath>
        <m:r>
          <m:t>5</m:t>
        </m:r>
        <m:r>
          <m:rPr>
            <m:sty m:val="p"/>
          </m:rPr>
          <m:t>&lt;</m:t>
        </m:r>
        <m:r>
          <m:t>8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9</m:t>
            </m:r>
          </m:num>
          <m:den>
            <m:r>
              <m:t>2</m:t>
            </m:r>
          </m:den>
        </m:f>
        <m:r>
          <m:rPr>
            <m:sty m:val="p"/>
          </m:rPr>
          <m:t>&gt;</m:t>
        </m:r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r>
          <m:t>4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End w:id="21"/>
    <w:bookmarkStart w:id="22" w:name="parejas-para-comparar"/>
    <w:p>
      <w:pPr>
        <w:pStyle w:val="Heading3"/>
      </w:pPr>
      <w:r>
        <w:t xml:space="preserve">13.1: Parejas para comparar</w:t>
      </w:r>
    </w:p>
    <w:p>
      <w:pPr>
        <w:pStyle w:val="FirstParagraph"/>
      </w:pPr>
      <w:r>
        <w:t xml:space="preserve">Estas son unas parejas de fracciones que se organizaron en tres grupos. Marca la fracción mayor en cada pareja. Explica o muestra tu razonamiento.</w:t>
      </w:r>
    </w:p>
    <w:p>
      <w:pPr>
        <w:numPr>
          <w:ilvl w:val="0"/>
          <w:numId w:val="1002"/>
        </w:numPr>
      </w:pPr>
      <w:r>
        <w:t xml:space="preserve">Grupo 1:</w:t>
      </w:r>
    </w:p>
    <w:p>
      <w:pPr>
        <w:numPr>
          <w:ilvl w:val="1"/>
          <w:numId w:val="1003"/>
        </w:numPr>
      </w:pPr>
      <w:r>
        <w:t xml:space="preserve"> </w:t>
      </w: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26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3"/>
        </w:numPr>
      </w:pPr>
      <w:r>
        <w:t xml:space="preserve"> 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11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2"/>
        </w:numPr>
      </w:pPr>
      <w:r>
        <w:t xml:space="preserve">Grupo 2:</w:t>
      </w:r>
    </w:p>
    <w:p>
      <w:pPr>
        <w:numPr>
          <w:ilvl w:val="1"/>
          <w:numId w:val="1004"/>
        </w:numPr>
      </w:pPr>
      <w:r>
        <w:t xml:space="preserve"> 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4"/>
        </w:numPr>
      </w:pPr>
      <w:r>
        <w:t xml:space="preserve"> 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2"/>
        </w:numPr>
      </w:pPr>
      <w:r>
        <w:t xml:space="preserve">Grupo 3:</w:t>
      </w:r>
    </w:p>
    <w:p>
      <w:pPr>
        <w:numPr>
          <w:ilvl w:val="1"/>
          <w:numId w:val="1005"/>
        </w:numPr>
      </w:pPr>
      <w:r>
        <w:t xml:space="preserve"> </w:t>
      </w:r>
      <m:oMath>
        <m:f>
          <m:fPr>
            <m:type m:val="bar"/>
          </m:fPr>
          <m:num>
            <m:r>
              <m:t>11</m:t>
            </m:r>
          </m:num>
          <m:den>
            <m:r>
              <m:t>5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26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5"/>
        </w:numPr>
      </w:pPr>
      <w:r>
        <w:t xml:space="preserve"> </w:t>
      </w:r>
      <m:oMath>
        <m:f>
          <m:fPr>
            <m:type m:val="bar"/>
          </m:fPr>
          <m:num>
            <m:r>
              <m:t>11</m:t>
            </m:r>
          </m:num>
          <m:den>
            <m:r>
              <m:t>3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26</m:t>
            </m:r>
          </m:num>
          <m:den>
            <m:r>
              <m:t>12</m:t>
            </m:r>
          </m:den>
        </m:f>
      </m:oMath>
    </w:p>
    <w:bookmarkEnd w:id="22"/>
    <w:bookmarkStart w:id="26" w:name="nuevas-parejas-para-comparar"/>
    <w:p>
      <w:pPr>
        <w:pStyle w:val="Heading3"/>
      </w:pPr>
      <w:r>
        <w:t xml:space="preserve">13.2: Nuevas parejas para comparar</w:t>
      </w:r>
    </w:p>
    <w:p>
      <w:pPr>
        <w:numPr>
          <w:ilvl w:val="0"/>
          <w:numId w:val="1006"/>
        </w:numPr>
      </w:pPr>
      <w:r>
        <w:t xml:space="preserve">En cada caso, decide si la afirmación es verdadera o falsa. Prepárate para mostrar cómo lo sabes.</w:t>
      </w:r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3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r>
              <m:t>44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r>
              <m:t>25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15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6"/>
        </w:numPr>
      </w:pPr>
      <w:r>
        <w:t xml:space="preserve">Compara cada pareja de fracciones. Usa los símbolos 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 y </w:t>
      </w:r>
      <m:oMath>
        <m:r>
          <m:rPr>
            <m:sty m:val="p"/>
          </m:rPr>
          <m:t>&gt;</m:t>
        </m:r>
      </m:oMath>
      <w:r>
        <w:t xml:space="preserve"> para hacer que cada afirmación sea verdadera.</w:t>
      </w:r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12</m:t>
            </m:r>
          </m:den>
        </m:f>
        <m:r>
          <m:t> 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 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f>
          <m:fPr>
            <m:type m:val="bar"/>
          </m:fPr>
          <m:num>
            <m:r>
              <m:t>7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5</m:t>
            </m:r>
          </m:den>
        </m:f>
        <m:r>
          <m:t> 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f>
          <m:fPr>
            <m:type m:val="bar"/>
          </m:fPr>
          <m:num>
            <m:r>
              <m:t>400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12</m:t>
            </m:r>
          </m:num>
          <m:den>
            <m:r>
              <m:t>10</m:t>
            </m:r>
          </m:den>
        </m:f>
        <m:r>
          <m:t> 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f>
          <m:fPr>
            <m:type m:val="bar"/>
          </m:fPr>
          <m:num>
            <m:r>
              <m:t>35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11</m:t>
            </m:r>
          </m:num>
          <m:den>
            <m:r>
              <m:t>4</m:t>
            </m:r>
          </m:den>
        </m:f>
        <m:r>
          <m:t> 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f>
          <m:fPr>
            <m:type m:val="bar"/>
          </m:fPr>
          <m:num>
            <m:r>
              <m:t>17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  <m:r>
          <m:t> 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2022-12-15T00:14:26Z</dcterms:created>
  <dcterms:modified xsi:type="dcterms:W3CDTF">2022-12-15T00:14:26Z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DnfrokiXKfI52M9DvbfdNR/xINnJ34TyLD26MvXXwNMqc677JB/Rr/w8bF3s0/FdJhlZX91V2empt19CgdjDjg==</vt:lpwstr>
  </property>
</Properties>
</file>