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46.png" ContentType="image/png"/>
  <Override PartName="/word/media/rId50.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5-qué-es-un-ángulo"/>
    <w:p>
      <w:pPr>
        <w:pStyle w:val="Heading1"/>
      </w:pPr>
      <w:r>
        <w:t xml:space="preserve">Lesson 5: ¿Qué es un ángulo?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w:t>
            </w:r>
          </w:p>
        </w:tc>
      </w:tr>
      <w:tr>
        <w:tc>
          <w:tcPr/>
          <w:p>
            <w:pPr>
              <w:pStyle w:val="Compact"/>
              <w:jc w:val="left"/>
            </w:pPr>
            <w:r>
              <w:t xml:space="preserve">Building Towards</w:t>
            </w:r>
          </w:p>
        </w:tc>
        <w:tc>
          <w:tcPr/>
          <w:p>
            <w:pPr>
              <w:pStyle w:val="Compact"/>
              <w:jc w:val="left"/>
            </w:pPr>
            <w:r>
              <w:t xml:space="preserve">4.MD.C.5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angles in two-dimensional figures.</w:t>
      </w:r>
    </w:p>
    <w:p>
      <w:pPr>
        <w:numPr>
          <w:ilvl w:val="0"/>
          <w:numId w:val="1001"/>
        </w:numPr>
        <w:pStyle w:val="Compact"/>
      </w:pPr>
      <w:r>
        <w:t xml:space="preserve">Recognize angles as geometric figures that are formed wherever two rays share a common endpoint.</w:t>
      </w:r>
    </w:p>
    <w:bookmarkEnd w:id="24"/>
    <w:bookmarkStart w:id="25" w:name="student-facing-learning-goals"/>
    <w:p>
      <w:pPr>
        <w:pStyle w:val="Heading3"/>
      </w:pPr>
      <w:r>
        <w:t xml:space="preserve">Student-facing Learning Goals</w:t>
      </w:r>
    </w:p>
    <w:p>
      <w:pPr>
        <w:numPr>
          <w:ilvl w:val="0"/>
          <w:numId w:val="1002"/>
        </w:numPr>
        <w:pStyle w:val="Compact"/>
      </w:pPr>
      <w:r>
        <w:t xml:space="preserve">Busquemos ángulos y encontremos maneras de describirlos.</w:t>
      </w:r>
    </w:p>
    <w:bookmarkEnd w:id="25"/>
    <w:bookmarkStart w:id="26" w:name="lesson-purpose"/>
    <w:p>
      <w:pPr>
        <w:pStyle w:val="Heading3"/>
      </w:pPr>
      <w:r>
        <w:t xml:space="preserve">Lesson Purpose</w:t>
      </w:r>
    </w:p>
    <w:p>
      <w:pPr>
        <w:pStyle w:val="FirstParagraph"/>
      </w:pPr>
      <w:r>
        <w:t xml:space="preserve">The purpose of this lesson is to introduce angles and to motivate a need for vocabulary to describe what they are and their size.</w:t>
      </w:r>
    </w:p>
    <w:p>
      <w:pPr>
        <w:pStyle w:val="BodyText"/>
      </w:pPr>
      <w:r>
        <w:t xml:space="preserve">In this lesson, students are introduced to angles. They learn that an angle can be defined in terms of the geometric parts they have been working with in this unit.</w:t>
      </w:r>
    </w:p>
    <w:p>
      <w:pPr>
        <w:pStyle w:val="BodyText"/>
      </w:pPr>
      <w:r>
        <w:t xml:space="preserve">In previous grades, students have used “square corners” to describe right angles within two-dimensional shapes. They may have considered an angle as the space within a square corner or the “pointy” corner itself. Here, students learn that an</w:t>
      </w:r>
      <w:r>
        <w:t xml:space="preserve"> </w:t>
      </w:r>
      <w:r>
        <w:rPr>
          <w:bCs/>
          <w:b/>
        </w:rPr>
        <w:t xml:space="preserve">angle</w:t>
      </w:r>
      <w:r>
        <w:t xml:space="preserve"> </w:t>
      </w:r>
      <w:r>
        <w:t xml:space="preserve">is a geometric figure made up of two rays that share the same endpoint, which we refer to as the</w:t>
      </w:r>
      <w:r>
        <w:t xml:space="preserve"> </w:t>
      </w:r>
      <w:r>
        <w:rPr>
          <w:bCs/>
          <w:b/>
        </w:rPr>
        <w:t xml:space="preserve">vertex</w:t>
      </w:r>
      <w:r>
        <w:t xml:space="preserve"> </w:t>
      </w:r>
      <w:r>
        <w:t xml:space="preserve">of the angle.</w:t>
      </w:r>
    </w:p>
    <w:p>
      <w:pPr>
        <w:pStyle w:val="BodyText"/>
      </w:pPr>
      <w:r>
        <w:t xml:space="preserve">Throughout the lesson, students use the vocabulary they have developed to describe other geometric figures to identify and describe angles. Monitor for the ways students reason about how to describe the size of angles. Students will compare and measure angles in future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Rulers or straightedges: Activity 1, Activity 3</w:t>
      </w:r>
    </w:p>
    <w:bookmarkEnd w:id="33"/>
    <w:bookmarkStart w:id="34" w:name="materials-to-copy"/>
    <w:p>
      <w:pPr>
        <w:pStyle w:val="Heading3"/>
      </w:pPr>
      <w:r>
        <w:t xml:space="preserve">Materials to Copy</w:t>
      </w:r>
    </w:p>
    <w:p>
      <w:pPr>
        <w:numPr>
          <w:ilvl w:val="0"/>
          <w:numId w:val="1005"/>
        </w:numPr>
        <w:pStyle w:val="Compact"/>
      </w:pPr>
      <w:r>
        <w:t xml:space="preserve">Tricky Figures, Spanish (groups of 8):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5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los ángulos</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w:t>
            </w:r>
          </w:p>
        </w:tc>
      </w:tr>
    </w:tbl>
    <w:bookmarkEnd w:id="42"/>
    <w:bookmarkStart w:id="49" w:name="student-facing-task-statement"/>
    <w:p>
      <w:pPr>
        <w:pStyle w:val="Heading3"/>
      </w:pPr>
      <w:r>
        <w:t xml:space="preserve">Student-facing Task Statement</w:t>
      </w:r>
    </w:p>
    <w:p>
      <w:pPr>
        <w:numPr>
          <w:ilvl w:val="0"/>
          <w:numId w:val="1007"/>
        </w:numPr>
      </w:pPr>
      <w:r>
        <w:t xml:space="preserve">Jada dice que la figura A muestra un ángulo, pero que la figura B no. ¿Estás de acuerdo? Explica tu razonamiento. ​​​​​</w:t>
      </w:r>
    </w:p>
    <w:p>
      <w:pPr>
        <w:numPr>
          <w:ilvl w:val="0"/>
          <w:numId w:val="1000"/>
        </w:numPr>
        <w:pStyle w:val="Compact"/>
      </w:pPr>
      <w:r>
        <w:drawing>
          <wp:inline>
            <wp:extent cx="2971800" cy="1828800"/>
            <wp:effectExtent b="0" l="0" r="0" t="0"/>
            <wp:docPr descr="" title="" id="44" name="Picture"/>
            <a:graphic>
              <a:graphicData uri="http://schemas.openxmlformats.org/drawingml/2006/picture">
                <pic:pic>
                  <pic:nvPicPr>
                    <pic:cNvPr descr="/app/tmp/embedder-1671064681.1344213.png" id="45" name="Picture"/>
                    <pic:cNvPicPr>
                      <a:picLocks noChangeArrowheads="1" noChangeAspect="1"/>
                    </pic:cNvPicPr>
                  </pic:nvPicPr>
                  <pic:blipFill>
                    <a:blip r:embed="rId43"/>
                    <a:stretch>
                      <a:fillRect/>
                    </a:stretch>
                  </pic:blipFill>
                  <pic:spPr bwMode="auto">
                    <a:xfrm>
                      <a:off x="0" y="0"/>
                      <a:ext cx="2971800" cy="1828800"/>
                    </a:xfrm>
                    <a:prstGeom prst="rect">
                      <a:avLst/>
                    </a:prstGeom>
                    <a:noFill/>
                    <a:ln w="9525">
                      <a:noFill/>
                      <a:headEnd/>
                      <a:tailEnd/>
                    </a:ln>
                  </pic:spPr>
                </pic:pic>
              </a:graphicData>
            </a:graphic>
          </wp:inline>
        </w:drawing>
      </w:r>
    </w:p>
    <w:p>
      <w:pPr>
        <w:numPr>
          <w:ilvl w:val="0"/>
          <w:numId w:val="1007"/>
        </w:numPr>
      </w:pPr>
      <w:r>
        <w:t xml:space="preserve">Identifica los ángulos de cada letra y dibuja los rayos para mostrar cada ángulo.</w:t>
      </w:r>
    </w:p>
    <w:p>
      <w:pPr>
        <w:numPr>
          <w:ilvl w:val="0"/>
          <w:numId w:val="1000"/>
        </w:numPr>
        <w:pStyle w:val="Compact"/>
      </w:pPr>
      <w:r>
        <w:drawing>
          <wp:inline>
            <wp:extent cx="2971800" cy="1828800"/>
            <wp:effectExtent b="0" l="0" r="0" t="0"/>
            <wp:docPr descr="" title="" id="47" name="Picture"/>
            <a:graphic>
              <a:graphicData uri="http://schemas.openxmlformats.org/drawingml/2006/picture">
                <pic:pic>
                  <pic:nvPicPr>
                    <pic:cNvPr descr="/app/tmp/embedder-1671064681.199808.png" id="48" name="Picture"/>
                    <pic:cNvPicPr>
                      <a:picLocks noChangeArrowheads="1" noChangeAspect="1"/>
                    </pic:cNvPicPr>
                  </pic:nvPicPr>
                  <pic:blipFill>
                    <a:blip r:embed="rId46"/>
                    <a:stretch>
                      <a:fillRect/>
                    </a:stretch>
                  </pic:blipFill>
                  <pic:spPr bwMode="auto">
                    <a:xfrm>
                      <a:off x="0" y="0"/>
                      <a:ext cx="2971800" cy="1828800"/>
                    </a:xfrm>
                    <a:prstGeom prst="rect">
                      <a:avLst/>
                    </a:prstGeom>
                    <a:noFill/>
                    <a:ln w="9525">
                      <a:noFill/>
                      <a:headEnd/>
                      <a:tailEnd/>
                    </a:ln>
                  </pic:spPr>
                </pic:pic>
              </a:graphicData>
            </a:graphic>
          </wp:inline>
        </w:drawing>
      </w:r>
    </w:p>
    <w:bookmarkEnd w:id="49"/>
    <w:bookmarkStart w:id="53" w:name="student-responses"/>
    <w:p>
      <w:pPr>
        <w:pStyle w:val="Heading3"/>
      </w:pPr>
      <w:r>
        <w:t xml:space="preserve">Student Responses</w:t>
      </w:r>
    </w:p>
    <w:p>
      <w:pPr>
        <w:numPr>
          <w:ilvl w:val="0"/>
          <w:numId w:val="1008"/>
        </w:numPr>
        <w:pStyle w:val="Compact"/>
      </w:pPr>
      <w:r>
        <w:t xml:space="preserve">Yes. Sample reasoning: Figure A is made up of two rays with the same endpoint. Figure B is a continuous curve, so it doesn’t count as an angle.</w:t>
      </w:r>
    </w:p>
    <w:p>
      <w:pPr>
        <w:numPr>
          <w:ilvl w:val="0"/>
          <w:numId w:val="1008"/>
        </w:numPr>
        <w:pStyle w:val="Compact"/>
      </w:pPr>
      <w:r>
        <w:t xml:space="preserve">Sample response:</w:t>
      </w:r>
    </w:p>
    <w:p>
      <w:pPr>
        <w:pStyle w:val="FirstParagraph"/>
      </w:pPr>
      <w:r>
        <w:drawing>
          <wp:inline>
            <wp:extent cx="2971800" cy="1828800"/>
            <wp:effectExtent b="0" l="0" r="0" t="0"/>
            <wp:docPr descr="" title="" id="51" name="Picture"/>
            <a:graphic>
              <a:graphicData uri="http://schemas.openxmlformats.org/drawingml/2006/picture">
                <pic:pic>
                  <pic:nvPicPr>
                    <pic:cNvPr descr="/app/tmp/embedder-1671064681.2868207.png" id="52" name="Picture"/>
                    <pic:cNvPicPr>
                      <a:picLocks noChangeArrowheads="1" noChangeAspect="1"/>
                    </pic:cNvPicPr>
                  </pic:nvPicPr>
                  <pic:blipFill>
                    <a:blip r:embed="rId50"/>
                    <a:stretch>
                      <a:fillRect/>
                    </a:stretch>
                  </pic:blipFill>
                  <pic:spPr bwMode="auto">
                    <a:xfrm>
                      <a:off x="0" y="0"/>
                      <a:ext cx="2971800" cy="1828800"/>
                    </a:xfrm>
                    <a:prstGeom prst="rect">
                      <a:avLst/>
                    </a:prstGeom>
                    <a:noFill/>
                    <a:ln w="9525">
                      <a:noFill/>
                      <a:headEnd/>
                      <a:tailEnd/>
                    </a:ln>
                  </pic:spPr>
                </pic:pic>
              </a:graphicData>
            </a:graphic>
          </wp:inline>
        </w:drawing>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2022-12-15T00:38:02Z</dcterms:created>
  <dcterms:modified xsi:type="dcterms:W3CDTF">2022-12-15T00:38:02Z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A4ROBn2+Co+cO1BY+FBEF/mcbMJaHLobwNSkZpV5yNEngAtfETby0lnf80apNGh/wHQVRE6W5wBFXkEW4XbLjA==</vt:lpwstr>
  </property>
</Properties>
</file>