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5.png" ContentType="image/png"/>
  <Override PartName="/word/media/rId58.png" ContentType="image/png"/>
  <Override PartName="/word/media/rId61.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5" w:name="Xc981071b64fc5a934dd3c66ee21d8e35ca418fc"/>
    <w:p>
      <w:pPr>
        <w:pStyle w:val="Heading1"/>
      </w:pPr>
      <w:r>
        <w:t xml:space="preserve">Lesson 6: Todo tipo de características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4.G.A.2, 4.G.A.3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line symmetric figures and identify lines of symmetry.</w:t>
      </w:r>
    </w:p>
    <w:p>
      <w:pPr>
        <w:numPr>
          <w:ilvl w:val="0"/>
          <w:numId w:val="1001"/>
        </w:numPr>
        <w:pStyle w:val="Compact"/>
      </w:pPr>
      <w:r>
        <w:t xml:space="preserve">Identify two-dimensional figures using an understanding of parallelism and perpendicularity.</w:t>
      </w:r>
    </w:p>
    <w:bookmarkEnd w:id="24"/>
    <w:bookmarkStart w:id="25" w:name="student-facing-learning-goals"/>
    <w:p>
      <w:pPr>
        <w:pStyle w:val="Heading3"/>
      </w:pPr>
      <w:r>
        <w:t xml:space="preserve">Student-facing Learning Goals</w:t>
      </w:r>
    </w:p>
    <w:p>
      <w:pPr>
        <w:numPr>
          <w:ilvl w:val="0"/>
          <w:numId w:val="1002"/>
        </w:numPr>
        <w:pStyle w:val="Compact"/>
      </w:pPr>
      <w:r>
        <w:t xml:space="preserve">Usemos lo que sabemos sobre las características de las figuras para hacer dibujos.</w:t>
      </w:r>
    </w:p>
    <w:bookmarkEnd w:id="25"/>
    <w:bookmarkStart w:id="26" w:name="lesson-purpose"/>
    <w:p>
      <w:pPr>
        <w:pStyle w:val="Heading3"/>
      </w:pPr>
      <w:r>
        <w:t xml:space="preserve">Lesson Purpose</w:t>
      </w:r>
    </w:p>
    <w:p>
      <w:pPr>
        <w:pStyle w:val="FirstParagraph"/>
      </w:pPr>
      <w:r>
        <w:t xml:space="preserve">The purpose of this optional lesson is for students to use what they know about symmetry and parallel and perpendicular lines to complete or draw figures with those attributes on a grid.</w:t>
      </w:r>
    </w:p>
    <w:p>
      <w:pPr>
        <w:pStyle w:val="BodyText"/>
      </w:pPr>
      <w:r>
        <w:t xml:space="preserve">This lesson is optional because it synthesizes all the sorting and classifying students have done up to this point. Grids are given here to encourage students to support students’ parallel lines, perpendicularity, and measurements and to support also thinking about attributes of figures. In upcoming lessons, students will use these lines of reasoning to solve problems about perimeter and angle measurements.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Straightedges: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you hear students use the vocabulary they have learned in previous lessons as they created and described shapes and figures in today's lesson? What can you do to encourage students to use geometric vocabulary in upcoming lessons and outside of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¿Puedes verlo?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4.G.A.3</w:t>
            </w:r>
          </w:p>
        </w:tc>
      </w:tr>
    </w:tbl>
    <w:bookmarkEnd w:id="44"/>
    <w:bookmarkStart w:id="54" w:name="student-facing-task-statement"/>
    <w:p>
      <w:pPr>
        <w:pStyle w:val="Heading3"/>
      </w:pPr>
      <w:r>
        <w:t xml:space="preserve">Student-facing Task Statement</w:t>
      </w:r>
    </w:p>
    <w:p>
      <w:pPr>
        <w:pStyle w:val="FirstParagraph"/>
      </w:pPr>
      <w:r>
        <w:t xml:space="preserve">Cada uno de estos diagramas muestra un par de segmentos que se intersecan.</w:t>
      </w:r>
    </w:p>
    <w:p>
      <w:pPr>
        <w:pStyle w:val="BodyText"/>
      </w:pPr>
      <w:r>
        <w:t xml:space="preserve">Agrégale 1 o más segmentos a cada diagrama para formar una figura que:</w:t>
      </w:r>
    </w:p>
    <w:p>
      <w:pPr>
        <w:pStyle w:val="BodyText"/>
      </w:pPr>
      <w:r>
        <w:t xml:space="preserve">1.</w:t>
      </w:r>
      <w:r>
        <w:drawing>
          <wp:inline>
            <wp:extent cx="5943600" cy="3742944"/>
            <wp:effectExtent b="0" l="0" r="0" t="0"/>
            <wp:docPr descr="" title="" id="46" name="Picture"/>
            <a:graphic>
              <a:graphicData uri="http://schemas.openxmlformats.org/drawingml/2006/picture">
                <pic:pic>
                  <pic:nvPicPr>
                    <pic:cNvPr descr="/app/tmp/embedder-1671064828.270123.png" id="47" name="Picture"/>
                    <pic:cNvPicPr>
                      <a:picLocks noChangeArrowheads="1" noChangeAspect="1"/>
                    </pic:cNvPicPr>
                  </pic:nvPicPr>
                  <pic:blipFill>
                    <a:blip r:embed="rId45"/>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tenga 1 línea de simetría</w:t>
      </w:r>
    </w:p>
    <w:p>
      <w:pPr>
        <w:pStyle w:val="BodyText"/>
      </w:pPr>
      <w:r>
        <w:t xml:space="preserve">2.</w:t>
      </w:r>
      <w:r>
        <w:drawing>
          <wp:inline>
            <wp:extent cx="5943600" cy="3742944"/>
            <wp:effectExtent b="0" l="0" r="0" t="0"/>
            <wp:docPr descr="" title="" id="49" name="Picture"/>
            <a:graphic>
              <a:graphicData uri="http://schemas.openxmlformats.org/drawingml/2006/picture">
                <pic:pic>
                  <pic:nvPicPr>
                    <pic:cNvPr descr="/app/tmp/embedder-1671064828.2981071.png" id="50" name="Picture"/>
                    <pic:cNvPicPr>
                      <a:picLocks noChangeArrowheads="1" noChangeAspect="1"/>
                    </pic:cNvPicPr>
                  </pic:nvPicPr>
                  <pic:blipFill>
                    <a:blip r:embed="rId48"/>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tenga 2 o más líneas de simetría</w:t>
      </w:r>
    </w:p>
    <w:p>
      <w:pPr>
        <w:pStyle w:val="BodyText"/>
      </w:pPr>
      <w:r>
        <w:t xml:space="preserve">3.</w:t>
      </w:r>
      <w:r>
        <w:drawing>
          <wp:inline>
            <wp:extent cx="5943600" cy="3742944"/>
            <wp:effectExtent b="0" l="0" r="0" t="0"/>
            <wp:docPr descr="" title="" id="52" name="Picture"/>
            <a:graphic>
              <a:graphicData uri="http://schemas.openxmlformats.org/drawingml/2006/picture">
                <pic:pic>
                  <pic:nvPicPr>
                    <pic:cNvPr descr="/app/tmp/embedder-1671064828.3186793.png" id="53" name="Picture"/>
                    <pic:cNvPicPr>
                      <a:picLocks noChangeArrowheads="1" noChangeAspect="1"/>
                    </pic:cNvPicPr>
                  </pic:nvPicPr>
                  <pic:blipFill>
                    <a:blip r:embed="rId51"/>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no tenga ninguna línea de simetría</w:t>
      </w:r>
    </w:p>
    <w:bookmarkEnd w:id="54"/>
    <w:bookmarkStart w:id="64" w:name="student-responses"/>
    <w:p>
      <w:pPr>
        <w:pStyle w:val="Heading3"/>
      </w:pPr>
      <w:r>
        <w:t xml:space="preserve">Student Responses</w:t>
      </w:r>
    </w:p>
    <w:p>
      <w:pPr>
        <w:pStyle w:val="FirstParagraph"/>
      </w:pPr>
      <w:r>
        <w:t xml:space="preserve">Sample responses:</w:t>
      </w:r>
    </w:p>
    <w:p>
      <w:pPr>
        <w:pStyle w:val="BodyText"/>
      </w:pPr>
      <w:r>
        <w:t xml:space="preserve">1.</w:t>
      </w:r>
      <w:r>
        <w:drawing>
          <wp:inline>
            <wp:extent cx="5943600" cy="3742944"/>
            <wp:effectExtent b="0" l="0" r="0" t="0"/>
            <wp:docPr descr="" title="" id="56" name="Picture"/>
            <a:graphic>
              <a:graphicData uri="http://schemas.openxmlformats.org/drawingml/2006/picture">
                <pic:pic>
                  <pic:nvPicPr>
                    <pic:cNvPr descr="/app/tmp/embedder-1671064828.3543808.png" id="57" name="Picture"/>
                    <pic:cNvPicPr>
                      <a:picLocks noChangeArrowheads="1" noChangeAspect="1"/>
                    </pic:cNvPicPr>
                  </pic:nvPicPr>
                  <pic:blipFill>
                    <a:blip r:embed="rId55"/>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2.</w:t>
      </w:r>
      <w:r>
        <w:drawing>
          <wp:inline>
            <wp:extent cx="5943600" cy="3742944"/>
            <wp:effectExtent b="0" l="0" r="0" t="0"/>
            <wp:docPr descr="" title="" id="59" name="Picture"/>
            <a:graphic>
              <a:graphicData uri="http://schemas.openxmlformats.org/drawingml/2006/picture">
                <pic:pic>
                  <pic:nvPicPr>
                    <pic:cNvPr descr="/app/tmp/embedder-1671064828.3747692.png" id="60" name="Picture"/>
                    <pic:cNvPicPr>
                      <a:picLocks noChangeArrowheads="1" noChangeAspect="1"/>
                    </pic:cNvPicPr>
                  </pic:nvPicPr>
                  <pic:blipFill>
                    <a:blip r:embed="rId58"/>
                    <a:stretch>
                      <a:fillRect/>
                    </a:stretch>
                  </pic:blipFill>
                  <pic:spPr bwMode="auto">
                    <a:xfrm>
                      <a:off x="0" y="0"/>
                      <a:ext cx="5943600" cy="3742944"/>
                    </a:xfrm>
                    <a:prstGeom prst="rect">
                      <a:avLst/>
                    </a:prstGeom>
                    <a:noFill/>
                    <a:ln w="9525">
                      <a:noFill/>
                      <a:headEnd/>
                      <a:tailEnd/>
                    </a:ln>
                  </pic:spPr>
                </pic:pic>
              </a:graphicData>
            </a:graphic>
          </wp:inline>
        </w:drawing>
      </w:r>
    </w:p>
    <w:p>
      <w:pPr>
        <w:pStyle w:val="BodyText"/>
      </w:pPr>
      <w:r>
        <w:t xml:space="preserve">3.</w:t>
      </w:r>
      <w:r>
        <w:drawing>
          <wp:inline>
            <wp:extent cx="5943600" cy="7493573"/>
            <wp:effectExtent b="0" l="0" r="0" t="0"/>
            <wp:docPr descr="" title="" id="62" name="Picture"/>
            <a:graphic>
              <a:graphicData uri="http://schemas.openxmlformats.org/drawingml/2006/picture">
                <pic:pic>
                  <pic:nvPicPr>
                    <pic:cNvPr descr="/app/tmp/embedder-1671064828.435666.png" id="63" name="Picture"/>
                    <pic:cNvPicPr>
                      <a:picLocks noChangeArrowheads="1" noChangeAspect="1"/>
                    </pic:cNvPicPr>
                  </pic:nvPicPr>
                  <pic:blipFill>
                    <a:blip r:embed="rId61"/>
                    <a:stretch>
                      <a:fillRect/>
                    </a:stretch>
                  </pic:blipFill>
                  <pic:spPr bwMode="auto">
                    <a:xfrm>
                      <a:off x="0" y="0"/>
                      <a:ext cx="5943600" cy="7493573"/>
                    </a:xfrm>
                    <a:prstGeom prst="rect">
                      <a:avLst/>
                    </a:prstGeom>
                    <a:noFill/>
                    <a:ln w="9525">
                      <a:noFill/>
                      <a:headEnd/>
                      <a:tailEnd/>
                    </a:ln>
                  </pic:spPr>
                </pic:pic>
              </a:graphicData>
            </a:graphic>
          </wp:inline>
        </w:drawing>
      </w:r>
    </w:p>
    <w:bookmarkEnd w:id="64"/>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2022-12-15T00:40:29Z</dcterms:created>
  <dcterms:modified xsi:type="dcterms:W3CDTF">2022-12-15T00:40:29Z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uCH9DjHxpfvFOfgkqzvMb3GKDFK/judLETwiGiLATlacJbhXXXldpgDdWzr6X+AHSGJ11KsEulCUtsdqVs9NCw==</vt:lpwstr>
  </property>
</Properties>
</file>