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d3aaf372fa0ac307fb0859e02b19a43f0f190e"/>
    <w:p>
      <w:pPr>
        <w:pStyle w:val="Heading2"/>
      </w:pPr>
      <w:r>
        <w:t xml:space="preserve">Lección 1: Contemos colecciones grandes de objetos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Descifremos cuántos objetos hay en nuestras colecciones.</w:t>
      </w:r>
    </w:p>
    <w:bookmarkStart w:id="33" w:name="Xc669bff18900309f92e169f97cb2d58e13486e7"/>
    <w:p>
      <w:pPr>
        <w:pStyle w:val="Heading3"/>
      </w:pPr>
      <w:r>
        <w:t xml:space="preserve">1.3: Conozcamos “Carrera con números: Números del 11 al 20”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2" name="Picture"/>
            <a:graphic>
              <a:graphicData uri="http://schemas.openxmlformats.org/drawingml/2006/picture">
                <pic:pic>
                  <pic:nvPicPr>
                    <pic:cNvPr descr="/app/tmp/embedder-1671057750.81706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25" name="Picture"/>
            <a:graphic>
              <a:graphicData uri="http://schemas.openxmlformats.org/drawingml/2006/picture">
                <pic:pic>
                  <pic:nvPicPr>
                    <pic:cNvPr descr="/app/tmp/embedder-1671057750.8703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28" name="Picture"/>
            <a:graphic>
              <a:graphicData uri="http://schemas.openxmlformats.org/drawingml/2006/picture">
                <pic:pic>
                  <pic:nvPicPr>
                    <pic:cNvPr descr="/app/tmp/embedder-1671057750.96370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2022-12-14T22:42:31Z</dcterms:created>
  <dcterms:modified xsi:type="dcterms:W3CDTF">2022-12-14T22:42:31Z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4QR+wSQvwHq56lNLtvDTWRiCotPy5m2skLFBrzs9AifFADuYSKc4J3wO8FXnlP8xIWrbVeZsMLcVO6TfTzIBeg==</vt:lpwstr>
  </property>
</Properties>
</file>