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5f584bfb09e86e1c81f6ecf50af35597ee76bbb"/>
    <w:p>
      <w:pPr>
        <w:pStyle w:val="Heading1"/>
      </w:pPr>
      <w:r>
        <w:t xml:space="preserve">Lesson 13: Problemas-historia y ecuaciones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r>
        <w:tc>
          <w:tcPr/>
          <w:p>
            <w:pPr>
              <w:pStyle w:val="Compact"/>
              <w:jc w:val="left"/>
            </w:pPr>
            <w:r>
              <w:t xml:space="preserve">Building Towards</w:t>
            </w:r>
          </w:p>
        </w:tc>
        <w:tc>
          <w:tcPr/>
          <w:p>
            <w:pPr>
              <w:pStyle w:val="Compact"/>
              <w:jc w:val="left"/>
            </w:pPr>
            <w:r>
              <w:t xml:space="preserve">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equations that represent story problems.</w:t>
      </w:r>
    </w:p>
    <w:p>
      <w:pPr>
        <w:numPr>
          <w:ilvl w:val="0"/>
          <w:numId w:val="1001"/>
        </w:numPr>
        <w:pStyle w:val="Compact"/>
      </w:pPr>
      <w:r>
        <w:t xml:space="preserve">Represent and solve one-step story problems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Demos sentido a ecuaciones y resolvamos problemas-historia.</w:t>
      </w:r>
    </w:p>
    <w:bookmarkEnd w:id="25"/>
    <w:bookmarkStart w:id="26" w:name="lesson-purpose"/>
    <w:p>
      <w:pPr>
        <w:pStyle w:val="Heading3"/>
      </w:pPr>
      <w:r>
        <w:t xml:space="preserve">Lesson Purpose</w:t>
      </w:r>
    </w:p>
    <w:p>
      <w:pPr>
        <w:pStyle w:val="FirstParagraph"/>
      </w:pPr>
      <w:r>
        <w:t xml:space="preserve">The purpose of this lesson is for students to make sense of equations and connect them to the quantities in different types of story problems. Students solve story problems of different problem types within 100 that require composing or decomposing a ten.</w:t>
      </w:r>
    </w:p>
    <w:p>
      <w:pPr>
        <w:pStyle w:val="BodyText"/>
      </w:pPr>
      <w:r>
        <w:t xml:space="preserve">In previous lessons, students interpreted different types of story problems and matched them to diagrams.</w:t>
      </w:r>
    </w:p>
    <w:p>
      <w:pPr>
        <w:pStyle w:val="BodyText"/>
      </w:pPr>
      <w:r>
        <w:t xml:space="preserve">In this lesson, students continue to connect story problems to diagrams and use their work to make sense of equations and symbols that represent the unknown number (MP2). Students solve different types of story problems within 100 using methods that make the most sense to them.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Materials from a previous lesson: Activity 1</w:t>
      </w:r>
    </w:p>
    <w:bookmarkEnd w:id="37"/>
    <w:bookmarkStart w:id="38" w:name="materials-to-copy"/>
    <w:p>
      <w:pPr>
        <w:pStyle w:val="Heading3"/>
      </w:pPr>
      <w:r>
        <w:t xml:space="preserve">Materials to Copy</w:t>
      </w:r>
    </w:p>
    <w:p>
      <w:pPr>
        <w:numPr>
          <w:ilvl w:val="0"/>
          <w:numId w:val="1006"/>
        </w:numPr>
        <w:pStyle w:val="Compact"/>
      </w:pPr>
      <w:r>
        <w:t xml:space="preserve">Equations for Different Types of Word Problems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shared how they were thinking about using equations throughout today’s lesson. What language did students use to make connections between their equations and the story context? What questions did students have for their peers about the equations they used?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Asocia la ecuación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5"/>
    <w:bookmarkStart w:id="46" w:name="student-facing-task-statement"/>
    <w:p>
      <w:pPr>
        <w:pStyle w:val="Heading3"/>
      </w:pPr>
      <w:r>
        <w:t xml:space="preserve">Student-facing Task Statement</w:t>
      </w:r>
    </w:p>
    <w:p>
      <w:pPr>
        <w:numPr>
          <w:ilvl w:val="0"/>
          <w:numId w:val="1007"/>
        </w:numPr>
      </w:pPr>
      <w:r>
        <w:t xml:space="preserve">Diego recolectó 72 semillas. 25 semillas son semillas de naranja. El resto son semillas de manzana. ¿Cuántas de las semillas de Diego son semillas de manzana?</w:t>
      </w:r>
    </w:p>
    <w:p>
      <w:pPr>
        <w:numPr>
          <w:ilvl w:val="0"/>
          <w:numId w:val="1000"/>
        </w:numPr>
      </w:pPr>
      <w:r>
        <w:t xml:space="preserve">Marca las</w:t>
      </w:r>
      <w:r>
        <w:t xml:space="preserve"> </w:t>
      </w:r>
      <w:r>
        <w:rPr>
          <w:bCs/>
          <w:b/>
        </w:rPr>
        <w:t xml:space="preserve">2</w:t>
      </w:r>
      <w:r>
        <w:t xml:space="preserve"> </w:t>
      </w:r>
      <w:r>
        <w:t xml:space="preserve">ecuaciones que corresponden a este problema-historia.</w:t>
      </w:r>
    </w:p>
    <w:p>
      <w:pPr>
        <w:numPr>
          <w:ilvl w:val="1"/>
          <w:numId w:val="1008"/>
        </w:numPr>
        <w:pStyle w:val="Compact"/>
      </w:pPr>
      <m:oMath>
        <m:r>
          <m:t>25</m:t>
        </m:r>
        <m:r>
          <m:rPr>
            <m:sty m:val="p"/>
          </m:rPr>
          <m:t>+</m:t>
        </m:r>
        <m:r>
          <m:rPr>
            <m:sty m:val="p"/>
          </m:rPr>
          <m:t>?</m:t>
        </m:r>
        <m:r>
          <m:rPr>
            <m:sty m:val="p"/>
          </m:rPr>
          <m:t>=</m:t>
        </m:r>
        <m:r>
          <m:t>72</m:t>
        </m:r>
      </m:oMath>
    </w:p>
    <w:p>
      <w:pPr>
        <w:numPr>
          <w:ilvl w:val="1"/>
          <w:numId w:val="1008"/>
        </w:numPr>
        <w:pStyle w:val="Compact"/>
      </w:pPr>
      <m:oMath>
        <m:r>
          <m:t>72</m:t>
        </m:r>
        <m:r>
          <m:rPr>
            <m:sty m:val="p"/>
          </m:rPr>
          <m:t>+</m:t>
        </m:r>
        <m:r>
          <m:t>25</m:t>
        </m:r>
        <m:r>
          <m:rPr>
            <m:sty m:val="p"/>
          </m:rPr>
          <m:t>=</m:t>
        </m:r>
        <m:r>
          <m:rPr>
            <m:sty m:val="p"/>
          </m:rPr>
          <m:t>?</m:t>
        </m:r>
      </m:oMath>
    </w:p>
    <w:p>
      <w:pPr>
        <w:numPr>
          <w:ilvl w:val="1"/>
          <w:numId w:val="1008"/>
        </w:numPr>
        <w:pStyle w:val="Compact"/>
      </w:pPr>
      <m:oMath>
        <m:r>
          <m:t>72</m:t>
        </m:r>
        <m:r>
          <m:rPr>
            <m:sty m:val="p"/>
          </m:rPr>
          <m:t>−</m:t>
        </m:r>
        <m:r>
          <m:t>25</m:t>
        </m:r>
        <m:r>
          <m:rPr>
            <m:sty m:val="p"/>
          </m:rPr>
          <m:t>=</m:t>
        </m:r>
        <m:r>
          <m:rPr>
            <m:sty m:val="p"/>
          </m:rPr>
          <m:t>?</m:t>
        </m:r>
      </m:oMath>
    </w:p>
    <w:p>
      <w:pPr>
        <w:numPr>
          <w:ilvl w:val="1"/>
          <w:numId w:val="1008"/>
        </w:numPr>
        <w:pStyle w:val="Compact"/>
      </w:pPr>
      <m:oMath>
        <m:r>
          <m:rPr>
            <m:sty m:val="p"/>
          </m:rPr>
          <m:t>?</m:t>
        </m:r>
        <m:r>
          <m:rPr>
            <m:sty m:val="p"/>
          </m:rPr>
          <m:t>+</m:t>
        </m:r>
        <m:r>
          <m:t>72</m:t>
        </m:r>
        <m:r>
          <m:rPr>
            <m:sty m:val="p"/>
          </m:rPr>
          <m:t>=</m:t>
        </m:r>
        <m:r>
          <m:t>25</m:t>
        </m:r>
      </m:oMath>
    </w:p>
    <w:p>
      <w:pPr>
        <w:numPr>
          <w:ilvl w:val="0"/>
          <w:numId w:val="1007"/>
        </w:numPr>
        <w:pStyle w:val="Compact"/>
      </w:pPr>
      <w:r>
        <w:t xml:space="preserve">Resuelve el problema. Muestra cómo pensaste. Si te ayuda, dibuja un diagrama.</w:t>
      </w:r>
    </w:p>
    <w:bookmarkEnd w:id="46"/>
    <w:bookmarkStart w:id="50" w:name="student-responses"/>
    <w:p>
      <w:pPr>
        <w:pStyle w:val="Heading3"/>
      </w:pPr>
      <w:r>
        <w:t xml:space="preserve">Student Responses</w:t>
      </w:r>
    </w:p>
    <w:p>
      <w:pPr>
        <w:numPr>
          <w:ilvl w:val="0"/>
          <w:numId w:val="1009"/>
        </w:numPr>
        <w:pStyle w:val="Compact"/>
      </w:pPr>
      <w:r>
        <w:t xml:space="preserve">A and C</w:t>
      </w:r>
    </w:p>
    <w:p>
      <w:pPr>
        <w:numPr>
          <w:ilvl w:val="0"/>
          <w:numId w:val="1009"/>
        </w:numPr>
        <w:pStyle w:val="Compact"/>
      </w:pPr>
      <w:r>
        <w:t xml:space="preserve">47. Sample response:</w:t>
      </w:r>
    </w:p>
    <w:p>
      <w:pPr>
        <w:numPr>
          <w:ilvl w:val="0"/>
          <w:numId w:val="1000"/>
        </w:numPr>
        <w:pStyle w:val="Compact"/>
      </w:pPr>
      <w:r>
        <w:drawing>
          <wp:inline>
            <wp:extent cx="2971800" cy="960108"/>
            <wp:effectExtent b="0" l="0" r="0" t="0"/>
            <wp:docPr descr="Diagram. One rectangle split into two parts. Total length, 72. First part, labeled orange, total length, 25. Second part, labeled apple, total length, question mark." title="" id="48" name="Picture"/>
            <a:graphic>
              <a:graphicData uri="http://schemas.openxmlformats.org/drawingml/2006/picture">
                <pic:pic>
                  <pic:nvPicPr>
                    <pic:cNvPr descr="/app/tmp/embedder-1671060165.3211694.png" id="49" name="Picture"/>
                    <pic:cNvPicPr>
                      <a:picLocks noChangeArrowheads="1" noChangeAspect="1"/>
                    </pic:cNvPicPr>
                  </pic:nvPicPr>
                  <pic:blipFill>
                    <a:blip r:embed="rId47"/>
                    <a:stretch>
                      <a:fillRect/>
                    </a:stretch>
                  </pic:blipFill>
                  <pic:spPr bwMode="auto">
                    <a:xfrm>
                      <a:off x="0" y="0"/>
                      <a:ext cx="2971800" cy="960108"/>
                    </a:xfrm>
                    <a:prstGeom prst="rect">
                      <a:avLst/>
                    </a:prstGeom>
                    <a:noFill/>
                    <a:ln w="9525">
                      <a:noFill/>
                      <a:headEnd/>
                      <a:tailEnd/>
                    </a:ln>
                  </pic:spPr>
                </pic:pic>
              </a:graphicData>
            </a:graphic>
          </wp:inline>
        </w:drawing>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2022-12-14T23:22:46Z</dcterms:created>
  <dcterms:modified xsi:type="dcterms:W3CDTF">2022-12-14T23:22:46Z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inYM/rgpEtKI8Aw91USef/kPyTjBuuhL+CL0OU5gr0+uckmn1KHqj00UryOEILIXwOewvtUwtVB9qBFJOm+sEg==</vt:lpwstr>
  </property>
</Properties>
</file>